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rPr>
          <w:rFonts w:hint="eastAsia"/>
          <w:sz w:val="28"/>
          <w:szCs w:val="28"/>
        </w:rPr>
      </w:pPr>
    </w:p>
    <w:p>
      <w:pPr>
        <w:rPr>
          <w:rFonts w:hint="eastAsia"/>
          <w:sz w:val="24"/>
        </w:rPr>
      </w:pPr>
    </w:p>
    <w:p>
      <w:pPr>
        <w:rPr>
          <w:rFonts w:hint="eastAsia"/>
          <w:sz w:val="30"/>
          <w:szCs w:val="30"/>
        </w:rPr>
      </w:pPr>
    </w:p>
    <w:p>
      <w:pPr>
        <w:rPr>
          <w:rFonts w:hint="eastAsia"/>
          <w:sz w:val="28"/>
          <w:szCs w:val="28"/>
        </w:rPr>
      </w:pPr>
    </w:p>
    <w:p>
      <w:pPr>
        <w:rPr>
          <w:rFonts w:hint="eastAsia"/>
          <w:sz w:val="28"/>
          <w:szCs w:val="28"/>
        </w:rPr>
      </w:pPr>
    </w:p>
    <w:tbl>
      <w:tblPr>
        <w:tblStyle w:val="10"/>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6" w:hRule="atLeast"/>
        </w:trPr>
        <w:tc>
          <w:tcPr>
            <w:tcW w:w="8306" w:type="dxa"/>
            <w:vAlign w:val="bottom"/>
          </w:tcPr>
          <w:p>
            <w:pPr>
              <w:wordWrap w:val="0"/>
              <w:jc w:val="center"/>
              <w:rPr>
                <w:rFonts w:hint="eastAsia" w:ascii="仿宋_GB2312" w:eastAsia="仿宋_GB2312"/>
                <w:sz w:val="32"/>
                <w:szCs w:val="32"/>
              </w:rPr>
            </w:pPr>
            <w:r>
              <w:rPr>
                <w:rFonts w:hint="eastAsia" w:ascii="仿宋_GB2312" w:eastAsia="仿宋_GB2312"/>
                <w:sz w:val="32"/>
                <w:szCs w:val="32"/>
              </w:rPr>
              <w:t>闽南理工</w:t>
            </w:r>
            <w:r>
              <w:rPr>
                <w:rFonts w:hint="eastAsia" w:ascii="仿宋_GB2312" w:eastAsia="仿宋_GB2312"/>
                <w:sz w:val="32"/>
                <w:szCs w:val="32"/>
                <w:lang w:eastAsia="zh-CN"/>
              </w:rPr>
              <w:t>创</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p>
        </w:tc>
      </w:tr>
    </w:tbl>
    <w:p>
      <w:pPr>
        <w:rPr>
          <w:rFonts w:hint="eastAsia"/>
          <w:sz w:val="30"/>
          <w:szCs w:val="30"/>
        </w:rPr>
      </w:pPr>
    </w:p>
    <w:p>
      <w:pPr>
        <w:widowControl/>
        <w:adjustRightInd w:val="0"/>
        <w:snapToGrid w:val="0"/>
        <w:spacing w:line="360" w:lineRule="auto"/>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关于举办第四届“闽理杯”</w:t>
      </w:r>
    </w:p>
    <w:p>
      <w:pPr>
        <w:widowControl/>
        <w:adjustRightInd w:val="0"/>
        <w:snapToGrid w:val="0"/>
        <w:spacing w:line="360" w:lineRule="auto"/>
        <w:jc w:val="center"/>
        <w:rPr>
          <w:rFonts w:hint="eastAsia" w:ascii="仿宋_GB2312" w:hAnsi="宋体" w:eastAsia="仿宋_GB2312" w:cs="宋体"/>
          <w:color w:val="000000"/>
          <w:kern w:val="0"/>
          <w:sz w:val="32"/>
          <w:szCs w:val="32"/>
        </w:rPr>
      </w:pPr>
      <w:r>
        <w:rPr>
          <w:rFonts w:hint="eastAsia" w:ascii="方正小标宋简体" w:hAnsi="宋体" w:eastAsia="方正小标宋简体" w:cs="宋体"/>
          <w:color w:val="000000"/>
          <w:kern w:val="0"/>
          <w:sz w:val="44"/>
          <w:szCs w:val="44"/>
        </w:rPr>
        <w:t>互联网+大学生创新创业大赛的通知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仿宋_GB2312" w:hAnsi="华文中宋" w:eastAsia="仿宋_GB2312"/>
          <w:color w:val="auto"/>
          <w:sz w:val="32"/>
          <w:szCs w:val="32"/>
        </w:rPr>
        <w:t>为学习贯彻习近平新时代中国特色社会主义思想和党的十九大精神，落实习近平总书记给第三届大赛“青年红色筑梦之旅”大学生重要回信精神，进一步激发</w:t>
      </w:r>
      <w:r>
        <w:rPr>
          <w:rFonts w:hint="eastAsia" w:ascii="仿宋_GB2312" w:hAnsi="华文中宋" w:eastAsia="仿宋_GB2312"/>
          <w:color w:val="auto"/>
          <w:sz w:val="32"/>
          <w:szCs w:val="32"/>
          <w:lang w:val="en-US" w:eastAsia="zh-CN"/>
        </w:rPr>
        <w:t>我</w:t>
      </w:r>
      <w:r>
        <w:rPr>
          <w:rFonts w:hint="eastAsia" w:ascii="仿宋_GB2312" w:hAnsi="华文中宋" w:eastAsia="仿宋_GB2312"/>
          <w:color w:val="auto"/>
          <w:sz w:val="32"/>
          <w:szCs w:val="32"/>
        </w:rPr>
        <w:t>校</w:t>
      </w:r>
      <w:r>
        <w:rPr>
          <w:rFonts w:ascii="仿宋_GB2312" w:hAnsi="华文中宋" w:eastAsia="仿宋_GB2312"/>
          <w:color w:val="auto"/>
          <w:sz w:val="32"/>
          <w:szCs w:val="32"/>
        </w:rPr>
        <w:t>学生创新创业</w:t>
      </w:r>
      <w:r>
        <w:rPr>
          <w:rFonts w:hint="eastAsia" w:ascii="仿宋_GB2312" w:hAnsi="华文中宋" w:eastAsia="仿宋_GB2312"/>
          <w:color w:val="auto"/>
          <w:sz w:val="32"/>
          <w:szCs w:val="32"/>
        </w:rPr>
        <w:t>热情，</w:t>
      </w:r>
      <w:r>
        <w:rPr>
          <w:rFonts w:ascii="仿宋_GB2312" w:hAnsi="华文中宋" w:eastAsia="仿宋_GB2312"/>
          <w:color w:val="auto"/>
          <w:sz w:val="32"/>
          <w:szCs w:val="32"/>
        </w:rPr>
        <w:t>展示</w:t>
      </w:r>
      <w:r>
        <w:rPr>
          <w:rFonts w:hint="eastAsia" w:ascii="仿宋_GB2312" w:hAnsi="华文中宋" w:eastAsia="仿宋_GB2312"/>
          <w:color w:val="auto"/>
          <w:sz w:val="32"/>
          <w:szCs w:val="32"/>
          <w:lang w:val="en-US" w:eastAsia="zh-CN"/>
        </w:rPr>
        <w:t>学</w:t>
      </w:r>
      <w:r>
        <w:rPr>
          <w:rFonts w:ascii="仿宋_GB2312" w:hAnsi="华文中宋" w:eastAsia="仿宋_GB2312"/>
          <w:color w:val="auto"/>
          <w:sz w:val="32"/>
          <w:szCs w:val="32"/>
        </w:rPr>
        <w:t>校创新创业教育成果，</w:t>
      </w:r>
      <w:r>
        <w:rPr>
          <w:rFonts w:hint="eastAsia" w:ascii="仿宋_GB2312" w:hAnsi="华文中宋" w:eastAsia="仿宋_GB2312"/>
          <w:color w:val="auto"/>
          <w:sz w:val="32"/>
          <w:szCs w:val="32"/>
        </w:rPr>
        <w:t>搭建大学生创新创业项目与社会投资对接平台，</w:t>
      </w:r>
      <w:r>
        <w:rPr>
          <w:rFonts w:hint="eastAsia" w:ascii="仿宋_GB2312" w:hAnsi="华文中宋" w:eastAsia="仿宋_GB2312"/>
          <w:color w:val="auto"/>
          <w:sz w:val="32"/>
          <w:szCs w:val="32"/>
          <w:lang w:val="en-US" w:eastAsia="zh-CN"/>
        </w:rPr>
        <w:t>迎接</w:t>
      </w:r>
      <w:r>
        <w:rPr>
          <w:rFonts w:hint="eastAsia" w:ascii="仿宋_GB2312" w:hAnsi="华文中宋" w:eastAsia="仿宋_GB2312"/>
          <w:color w:val="auto"/>
          <w:sz w:val="32"/>
          <w:szCs w:val="32"/>
        </w:rPr>
        <w:t>201</w:t>
      </w:r>
      <w:r>
        <w:rPr>
          <w:rFonts w:ascii="仿宋_GB2312" w:hAnsi="华文中宋" w:eastAsia="仿宋_GB2312"/>
          <w:color w:val="auto"/>
          <w:sz w:val="32"/>
          <w:szCs w:val="32"/>
        </w:rPr>
        <w:t>8</w:t>
      </w:r>
      <w:r>
        <w:rPr>
          <w:rFonts w:hint="eastAsia" w:ascii="仿宋_GB2312" w:hAnsi="华文中宋" w:eastAsia="仿宋_GB2312"/>
          <w:color w:val="auto"/>
          <w:sz w:val="32"/>
          <w:szCs w:val="32"/>
        </w:rPr>
        <w:t>年</w:t>
      </w:r>
      <w:r>
        <w:rPr>
          <w:rFonts w:ascii="仿宋_GB2312" w:hAnsi="华文中宋" w:eastAsia="仿宋_GB2312"/>
          <w:color w:val="auto"/>
          <w:sz w:val="32"/>
          <w:szCs w:val="32"/>
        </w:rPr>
        <w:t>1</w:t>
      </w:r>
      <w:r>
        <w:rPr>
          <w:rFonts w:hint="eastAsia" w:ascii="仿宋_GB2312" w:hAnsi="华文中宋" w:eastAsia="仿宋_GB2312"/>
          <w:color w:val="auto"/>
          <w:sz w:val="32"/>
          <w:szCs w:val="32"/>
        </w:rPr>
        <w:t>0月举办</w:t>
      </w:r>
      <w:r>
        <w:rPr>
          <w:rFonts w:hint="eastAsia" w:ascii="仿宋_GB2312" w:hAnsi="华文中宋" w:eastAsia="仿宋_GB2312"/>
          <w:color w:val="auto"/>
          <w:sz w:val="32"/>
          <w:szCs w:val="32"/>
          <w:lang w:val="en-US" w:eastAsia="zh-CN"/>
        </w:rPr>
        <w:t>的</w:t>
      </w:r>
      <w:r>
        <w:rPr>
          <w:rFonts w:hint="eastAsia" w:ascii="仿宋_GB2312" w:hAnsi="华文中宋" w:eastAsia="仿宋_GB2312"/>
          <w:color w:val="auto"/>
          <w:sz w:val="32"/>
          <w:szCs w:val="32"/>
        </w:rPr>
        <w:t>第四届中国“互联网+”大学生创新创业大赛</w:t>
      </w:r>
      <w:r>
        <w:rPr>
          <w:rFonts w:hint="eastAsia" w:ascii="仿宋_GB2312" w:hAnsi="华文中宋" w:eastAsia="仿宋_GB2312"/>
          <w:color w:val="auto"/>
          <w:sz w:val="32"/>
          <w:szCs w:val="32"/>
          <w:lang w:val="en-US" w:eastAsia="zh-CN"/>
        </w:rPr>
        <w:t>,学校</w:t>
      </w:r>
      <w:r>
        <w:rPr>
          <w:rFonts w:hint="eastAsia" w:ascii="仿宋_GB2312" w:hAnsi="宋体" w:eastAsia="仿宋_GB2312" w:cs="宋体"/>
          <w:color w:val="auto"/>
          <w:kern w:val="0"/>
          <w:sz w:val="32"/>
          <w:szCs w:val="32"/>
        </w:rPr>
        <w:t>按</w:t>
      </w:r>
      <w:r>
        <w:rPr>
          <w:rFonts w:hint="eastAsia" w:ascii="仿宋_GB2312" w:hAnsi="宋体" w:eastAsia="仿宋_GB2312" w:cs="宋体"/>
          <w:color w:val="auto"/>
          <w:kern w:val="0"/>
          <w:sz w:val="32"/>
          <w:szCs w:val="32"/>
          <w:lang w:val="en-US" w:eastAsia="zh-CN"/>
        </w:rPr>
        <w:t>照</w:t>
      </w:r>
      <w:r>
        <w:rPr>
          <w:rFonts w:hint="eastAsia" w:ascii="仿宋_GB2312" w:hAnsi="宋体" w:eastAsia="仿宋_GB2312" w:cs="宋体"/>
          <w:color w:val="auto"/>
          <w:kern w:val="0"/>
          <w:sz w:val="32"/>
          <w:szCs w:val="32"/>
        </w:rPr>
        <w:t>互联网+大学生创新创业大赛要求，</w:t>
      </w:r>
      <w:r>
        <w:rPr>
          <w:rFonts w:hint="eastAsia" w:ascii="仿宋_GB2312" w:hAnsi="宋体" w:eastAsia="仿宋_GB2312" w:cs="宋体"/>
          <w:color w:val="auto"/>
          <w:kern w:val="0"/>
          <w:sz w:val="32"/>
          <w:szCs w:val="32"/>
          <w:lang w:val="en-US" w:eastAsia="zh-CN"/>
        </w:rPr>
        <w:t>决定于2018年6月举办第四届“闽理杯”互联网+大学生创新创业大赛。</w:t>
      </w:r>
      <w:r>
        <w:rPr>
          <w:rFonts w:hint="eastAsia" w:ascii="仿宋_GB2312" w:hAnsi="宋体" w:eastAsia="仿宋_GB2312" w:cs="宋体"/>
          <w:color w:val="auto"/>
          <w:kern w:val="0"/>
          <w:sz w:val="32"/>
          <w:szCs w:val="32"/>
        </w:rPr>
        <w:t>具体事项如下：</w:t>
      </w:r>
    </w:p>
    <w:p>
      <w:pPr>
        <w:keepNext w:val="0"/>
        <w:keepLines w:val="0"/>
        <w:pageBreakBefore w:val="0"/>
        <w:kinsoku/>
        <w:wordWrap/>
        <w:overflowPunct/>
        <w:topLinePunct w:val="0"/>
        <w:autoSpaceDE/>
        <w:autoSpaceDN/>
        <w:bidi w:val="0"/>
        <w:spacing w:line="360" w:lineRule="auto"/>
        <w:ind w:left="0" w:leftChars="0" w:right="0" w:righ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一、大赛名称</w:t>
      </w:r>
    </w:p>
    <w:p>
      <w:pPr>
        <w:keepNext w:val="0"/>
        <w:keepLines w:val="0"/>
        <w:pageBreakBefore w:val="0"/>
        <w:kinsoku/>
        <w:wordWrap/>
        <w:overflowPunct/>
        <w:topLinePunct w:val="0"/>
        <w:autoSpaceDE/>
        <w:autoSpaceDN/>
        <w:bidi w:val="0"/>
        <w:spacing w:line="360" w:lineRule="auto"/>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hAnsi="宋体" w:eastAsia="仿宋_GB2312" w:cs="宋体"/>
          <w:color w:val="auto"/>
          <w:kern w:val="0"/>
          <w:sz w:val="32"/>
          <w:szCs w:val="32"/>
        </w:rPr>
        <w:t xml:space="preserve"> 第四届</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闽理杯</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互联网+</w:t>
      </w:r>
      <w:r>
        <w:rPr>
          <w:rFonts w:hint="eastAsia" w:ascii="仿宋_GB2312" w:eastAsia="仿宋_GB2312"/>
          <w:color w:val="auto"/>
          <w:sz w:val="32"/>
          <w:szCs w:val="32"/>
        </w:rPr>
        <w:t>大学生创新创业大赛</w:t>
      </w:r>
    </w:p>
    <w:p>
      <w:pPr>
        <w:keepNext w:val="0"/>
        <w:keepLines w:val="0"/>
        <w:pageBreakBefore w:val="0"/>
        <w:kinsoku/>
        <w:wordWrap/>
        <w:overflowPunct/>
        <w:topLinePunct w:val="0"/>
        <w:autoSpaceDE/>
        <w:autoSpaceDN/>
        <w:bidi w:val="0"/>
        <w:spacing w:line="360" w:lineRule="auto"/>
        <w:ind w:left="0" w:leftChars="0" w:right="0" w:rightChars="0" w:firstLine="640" w:firstLineChars="200"/>
        <w:textAlignment w:val="auto"/>
        <w:outlineLvl w:val="9"/>
        <w:rPr>
          <w:rFonts w:hint="eastAsia" w:ascii="仿宋_GB2312" w:eastAsia="仿宋_GB2312"/>
          <w:color w:val="auto"/>
          <w:sz w:val="32"/>
          <w:szCs w:val="32"/>
        </w:rPr>
      </w:pPr>
      <w:r>
        <w:rPr>
          <w:rFonts w:hint="eastAsia" w:ascii="黑体" w:eastAsia="黑体"/>
          <w:color w:val="auto"/>
          <w:sz w:val="32"/>
          <w:szCs w:val="32"/>
        </w:rPr>
        <w:t>二、大赛主题</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hAnsi="华文中宋" w:eastAsia="仿宋_GB2312"/>
          <w:color w:val="auto"/>
          <w:sz w:val="32"/>
          <w:szCs w:val="32"/>
        </w:rPr>
      </w:pPr>
      <w:r>
        <w:rPr>
          <w:rFonts w:hint="eastAsia" w:ascii="仿宋_GB2312" w:hAnsi="华文中宋" w:eastAsia="仿宋_GB2312"/>
          <w:color w:val="auto"/>
          <w:sz w:val="32"/>
          <w:szCs w:val="32"/>
        </w:rPr>
        <w:t>勇立时代潮头敢闯会创  扎根中国大地</w:t>
      </w:r>
      <w:r>
        <w:rPr>
          <w:rFonts w:hint="eastAsia" w:ascii="仿宋_GB2312" w:hAnsi="宋体" w:eastAsia="仿宋_GB2312"/>
          <w:color w:val="auto"/>
          <w:sz w:val="32"/>
          <w:szCs w:val="32"/>
          <w:shd w:val="clear" w:color="auto" w:fill="FFFFFF"/>
        </w:rPr>
        <w:t>书写人生华章</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hint="eastAsia" w:ascii="仿宋_GB2312" w:eastAsia="仿宋_GB2312"/>
          <w:color w:val="auto"/>
          <w:sz w:val="32"/>
          <w:szCs w:val="32"/>
        </w:rPr>
      </w:pPr>
      <w:r>
        <w:rPr>
          <w:rFonts w:hint="eastAsia" w:ascii="黑体" w:eastAsia="黑体"/>
          <w:color w:val="auto"/>
          <w:sz w:val="32"/>
          <w:szCs w:val="32"/>
        </w:rPr>
        <w:t>三、大赛目的与任务</w:t>
      </w:r>
    </w:p>
    <w:p>
      <w:pPr>
        <w:keepNext w:val="0"/>
        <w:keepLines w:val="0"/>
        <w:pageBreakBefore w:val="0"/>
        <w:kinsoku/>
        <w:wordWrap/>
        <w:overflowPunct/>
        <w:topLinePunct w:val="0"/>
        <w:autoSpaceDE/>
        <w:autoSpaceDN/>
        <w:bidi w:val="0"/>
        <w:snapToGrid w:val="0"/>
        <w:spacing w:line="360" w:lineRule="auto"/>
        <w:ind w:left="0" w:leftChars="0" w:right="0" w:rightChars="0" w:firstLine="624" w:firstLineChars="200"/>
        <w:textAlignment w:val="auto"/>
        <w:outlineLvl w:val="9"/>
        <w:rPr>
          <w:rFonts w:hint="eastAsia" w:ascii="仿宋_GB2312" w:hAnsi="华文中宋" w:eastAsia="仿宋_GB2312"/>
          <w:color w:val="auto"/>
          <w:spacing w:val="-4"/>
          <w:sz w:val="32"/>
          <w:szCs w:val="32"/>
        </w:rPr>
      </w:pPr>
      <w:r>
        <w:rPr>
          <w:rFonts w:hint="eastAsia" w:ascii="仿宋_GB2312" w:hAnsi="华文中宋" w:eastAsia="仿宋_GB2312"/>
          <w:color w:val="auto"/>
          <w:spacing w:val="-4"/>
          <w:sz w:val="32"/>
          <w:szCs w:val="32"/>
        </w:rPr>
        <w:t>旨在深化</w:t>
      </w:r>
      <w:r>
        <w:rPr>
          <w:rFonts w:hint="eastAsia" w:ascii="仿宋_GB2312" w:hAnsi="华文中宋" w:eastAsia="仿宋_GB2312"/>
          <w:color w:val="auto"/>
          <w:spacing w:val="-4"/>
          <w:sz w:val="32"/>
          <w:szCs w:val="32"/>
          <w:lang w:val="en-US" w:eastAsia="zh-CN"/>
        </w:rPr>
        <w:t>学校创新创业教育改革</w:t>
      </w:r>
      <w:r>
        <w:rPr>
          <w:rFonts w:hint="eastAsia" w:ascii="仿宋_GB2312" w:hAnsi="华文中宋" w:eastAsia="仿宋_GB2312"/>
          <w:color w:val="auto"/>
          <w:spacing w:val="-4"/>
          <w:sz w:val="32"/>
          <w:szCs w:val="32"/>
        </w:rPr>
        <w:t>，激发</w:t>
      </w:r>
      <w:r>
        <w:rPr>
          <w:rFonts w:ascii="仿宋_GB2312" w:hAnsi="华文中宋" w:eastAsia="仿宋_GB2312"/>
          <w:color w:val="auto"/>
          <w:spacing w:val="-4"/>
          <w:sz w:val="32"/>
          <w:szCs w:val="32"/>
        </w:rPr>
        <w:t>大学生</w:t>
      </w:r>
      <w:r>
        <w:rPr>
          <w:rFonts w:hint="eastAsia" w:ascii="仿宋_GB2312" w:hAnsi="华文中宋" w:eastAsia="仿宋_GB2312"/>
          <w:color w:val="auto"/>
          <w:spacing w:val="-4"/>
          <w:sz w:val="32"/>
          <w:szCs w:val="32"/>
        </w:rPr>
        <w:t>的创造力，</w:t>
      </w:r>
      <w:r>
        <w:rPr>
          <w:rFonts w:ascii="仿宋_GB2312" w:hAnsi="华文中宋" w:eastAsia="仿宋_GB2312"/>
          <w:color w:val="auto"/>
          <w:spacing w:val="-4"/>
          <w:sz w:val="32"/>
          <w:szCs w:val="32"/>
        </w:rPr>
        <w:t>培养造就</w:t>
      </w:r>
      <w:r>
        <w:rPr>
          <w:rFonts w:hint="eastAsia" w:ascii="仿宋_GB2312" w:hAnsi="华文中宋" w:eastAsia="仿宋_GB2312"/>
          <w:color w:val="auto"/>
          <w:spacing w:val="-4"/>
          <w:sz w:val="32"/>
          <w:szCs w:val="32"/>
        </w:rPr>
        <w:t>“大众创业、万众创新”</w:t>
      </w:r>
      <w:r>
        <w:rPr>
          <w:rFonts w:ascii="仿宋_GB2312" w:hAnsi="华文中宋" w:eastAsia="仿宋_GB2312"/>
          <w:color w:val="auto"/>
          <w:spacing w:val="-4"/>
          <w:sz w:val="32"/>
          <w:szCs w:val="32"/>
        </w:rPr>
        <w:t>生力军</w:t>
      </w:r>
      <w:r>
        <w:rPr>
          <w:rFonts w:hint="eastAsia" w:ascii="仿宋_GB2312" w:hAnsi="华文中宋" w:eastAsia="仿宋_GB2312"/>
          <w:color w:val="auto"/>
          <w:spacing w:val="-4"/>
          <w:sz w:val="32"/>
          <w:szCs w:val="32"/>
        </w:rPr>
        <w:t>；鼓励广大青年扎根中国大地了解</w:t>
      </w:r>
      <w:r>
        <w:rPr>
          <w:rFonts w:hint="eastAsia" w:ascii="仿宋_GB2312" w:hAnsi="华文中宋" w:eastAsia="仿宋_GB2312"/>
          <w:color w:val="auto"/>
          <w:spacing w:val="-4"/>
          <w:sz w:val="32"/>
          <w:szCs w:val="32"/>
          <w:lang w:val="en-US" w:eastAsia="zh-CN"/>
        </w:rPr>
        <w:t>省情市情</w:t>
      </w:r>
      <w:r>
        <w:rPr>
          <w:rFonts w:hint="eastAsia" w:ascii="仿宋_GB2312" w:hAnsi="华文中宋" w:eastAsia="仿宋_GB2312"/>
          <w:color w:val="auto"/>
          <w:spacing w:val="-4"/>
          <w:sz w:val="32"/>
          <w:szCs w:val="32"/>
        </w:rPr>
        <w:t>民情，在创新创业中增长智慧才干，在艰苦奋斗中锤炼意志品质，把激昂的青春梦融入伟大的中国梦。</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hAnsi="华文中宋" w:eastAsia="仿宋_GB2312"/>
          <w:color w:val="auto"/>
          <w:sz w:val="32"/>
          <w:szCs w:val="32"/>
        </w:rPr>
      </w:pPr>
      <w:r>
        <w:rPr>
          <w:rFonts w:hint="eastAsia" w:ascii="仿宋_GB2312" w:hAnsi="华文中宋" w:eastAsia="仿宋_GB2312"/>
          <w:color w:val="auto"/>
          <w:sz w:val="32"/>
          <w:szCs w:val="32"/>
          <w:lang w:val="en-US" w:eastAsia="zh-CN"/>
        </w:rPr>
        <w:t>以大赛为抓手</w:t>
      </w:r>
      <w:r>
        <w:rPr>
          <w:rFonts w:ascii="仿宋_GB2312" w:hAnsi="华文中宋" w:eastAsia="仿宋_GB2312"/>
          <w:color w:val="auto"/>
          <w:sz w:val="32"/>
          <w:szCs w:val="32"/>
        </w:rPr>
        <w:t>，</w:t>
      </w:r>
      <w:r>
        <w:rPr>
          <w:rFonts w:hint="eastAsia" w:ascii="仿宋_GB2312" w:hAnsi="华文中宋" w:eastAsia="仿宋_GB2312"/>
          <w:color w:val="auto"/>
          <w:sz w:val="32"/>
          <w:szCs w:val="32"/>
        </w:rPr>
        <w:t>积极开展教育教学改革探索，切实提高</w:t>
      </w:r>
      <w:r>
        <w:rPr>
          <w:rFonts w:hint="eastAsia" w:ascii="仿宋_GB2312" w:hAnsi="华文中宋" w:eastAsia="仿宋_GB2312"/>
          <w:color w:val="auto"/>
          <w:sz w:val="32"/>
          <w:szCs w:val="32"/>
          <w:lang w:val="en-US" w:eastAsia="zh-CN"/>
        </w:rPr>
        <w:t>学</w:t>
      </w:r>
      <w:r>
        <w:rPr>
          <w:rFonts w:hint="eastAsia" w:ascii="仿宋_GB2312" w:hAnsi="华文中宋" w:eastAsia="仿宋_GB2312"/>
          <w:color w:val="auto"/>
          <w:sz w:val="32"/>
          <w:szCs w:val="32"/>
        </w:rPr>
        <w:t>校</w:t>
      </w:r>
      <w:r>
        <w:rPr>
          <w:rFonts w:ascii="仿宋_GB2312" w:hAnsi="华文中宋" w:eastAsia="仿宋_GB2312"/>
          <w:color w:val="auto"/>
          <w:sz w:val="32"/>
          <w:szCs w:val="32"/>
        </w:rPr>
        <w:t>学生的</w:t>
      </w:r>
      <w:r>
        <w:rPr>
          <w:rFonts w:hint="eastAsia" w:ascii="仿宋_GB2312" w:hAnsi="华文中宋" w:eastAsia="仿宋_GB2312"/>
          <w:color w:val="auto"/>
          <w:sz w:val="32"/>
          <w:szCs w:val="32"/>
        </w:rPr>
        <w:t>创新</w:t>
      </w:r>
      <w:r>
        <w:rPr>
          <w:rFonts w:ascii="仿宋_GB2312" w:hAnsi="华文中宋" w:eastAsia="仿宋_GB2312"/>
          <w:color w:val="auto"/>
          <w:sz w:val="32"/>
          <w:szCs w:val="32"/>
        </w:rPr>
        <w:t>精神、创业意识和创新创业能力。</w:t>
      </w:r>
      <w:r>
        <w:rPr>
          <w:rFonts w:hint="eastAsia" w:ascii="仿宋_GB2312" w:hAnsi="华文中宋" w:eastAsia="仿宋_GB2312"/>
          <w:color w:val="auto"/>
          <w:sz w:val="32"/>
          <w:szCs w:val="32"/>
        </w:rPr>
        <w:t>推动创新创业教育与思想政治教育紧密结合</w:t>
      </w:r>
      <w:r>
        <w:rPr>
          <w:rFonts w:hint="eastAsia" w:ascii="仿宋_GB2312" w:eastAsia="仿宋_GB2312"/>
          <w:color w:val="auto"/>
          <w:sz w:val="32"/>
          <w:szCs w:val="32"/>
        </w:rPr>
        <w:t>、与专业教育深度融合，</w:t>
      </w:r>
      <w:r>
        <w:rPr>
          <w:rFonts w:hint="eastAsia" w:ascii="仿宋_GB2312" w:hAnsi="华文中宋" w:eastAsia="仿宋_GB2312"/>
          <w:color w:val="auto"/>
          <w:sz w:val="32"/>
          <w:szCs w:val="32"/>
        </w:rPr>
        <w:t>促进学生全面发展，努力成为德才兼备的有为人才。</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黑体" w:eastAsia="黑体"/>
          <w:color w:val="auto"/>
          <w:sz w:val="32"/>
          <w:szCs w:val="32"/>
        </w:rPr>
        <w:t>四、活动时间</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大赛分</w:t>
      </w:r>
      <w:r>
        <w:rPr>
          <w:rFonts w:hint="eastAsia" w:ascii="仿宋_GB2312" w:hAnsi="宋体" w:eastAsia="仿宋_GB2312" w:cs="宋体"/>
          <w:color w:val="auto"/>
          <w:kern w:val="0"/>
          <w:sz w:val="32"/>
          <w:szCs w:val="32"/>
          <w:lang w:eastAsia="zh-CN"/>
        </w:rPr>
        <w:t>两个</w:t>
      </w:r>
      <w:r>
        <w:rPr>
          <w:rFonts w:hint="eastAsia" w:ascii="仿宋_GB2312" w:hAnsi="宋体" w:eastAsia="仿宋_GB2312" w:cs="宋体"/>
          <w:color w:val="auto"/>
          <w:kern w:val="0"/>
          <w:sz w:val="32"/>
          <w:szCs w:val="32"/>
        </w:rPr>
        <w:t>段进行。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第一阶段：2018年</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月—201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召开大赛启动推进大会，落实各项要求，通过多渠道、多形式的宣传互联网+大学生创新创业大赛，分配各学院参赛数量，并由各学院组织师生团队利用假</w:t>
      </w:r>
      <w:r>
        <w:rPr>
          <w:rFonts w:hint="eastAsia" w:ascii="仿宋_GB2312" w:hAnsi="宋体" w:eastAsia="仿宋_GB2312" w:cs="宋体"/>
          <w:color w:val="auto"/>
          <w:kern w:val="0"/>
          <w:sz w:val="32"/>
          <w:szCs w:val="32"/>
          <w:lang w:val="en-US" w:eastAsia="zh-CN"/>
        </w:rPr>
        <w:t>期</w:t>
      </w:r>
      <w:r>
        <w:rPr>
          <w:rFonts w:hint="eastAsia" w:ascii="仿宋_GB2312" w:hAnsi="宋体" w:eastAsia="仿宋_GB2312" w:cs="宋体"/>
          <w:color w:val="auto"/>
          <w:kern w:val="0"/>
          <w:sz w:val="32"/>
          <w:szCs w:val="32"/>
        </w:rPr>
        <w:t>深入社会</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依据“</w:t>
      </w:r>
      <w:r>
        <w:rPr>
          <w:rFonts w:hint="eastAsia" w:ascii="仿宋_GB2312" w:hAnsi="宋体" w:eastAsia="仿宋_GB2312" w:cs="宋体"/>
          <w:color w:val="auto"/>
          <w:kern w:val="0"/>
          <w:sz w:val="32"/>
          <w:szCs w:val="32"/>
        </w:rPr>
        <w:t>四大参赛组别和</w:t>
      </w:r>
      <w:r>
        <w:rPr>
          <w:rFonts w:hint="eastAsia" w:ascii="仿宋_GB2312" w:hAnsi="宋体" w:eastAsia="仿宋_GB2312" w:cs="宋体"/>
          <w:color w:val="auto"/>
          <w:kern w:val="0"/>
          <w:sz w:val="32"/>
          <w:szCs w:val="32"/>
          <w:lang w:val="en-US" w:eastAsia="zh-CN"/>
        </w:rPr>
        <w:t>六</w:t>
      </w:r>
      <w:r>
        <w:rPr>
          <w:rFonts w:hint="eastAsia" w:ascii="仿宋_GB2312" w:hAnsi="宋体" w:eastAsia="仿宋_GB2312" w:cs="宋体"/>
          <w:color w:val="auto"/>
          <w:kern w:val="0"/>
          <w:sz w:val="32"/>
          <w:szCs w:val="32"/>
        </w:rPr>
        <w:t>大参赛类别</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围绕</w:t>
      </w:r>
      <w:r>
        <w:rPr>
          <w:rFonts w:hint="eastAsia" w:ascii="仿宋_GB2312" w:hAnsi="宋体" w:eastAsia="仿宋_GB2312" w:cs="宋体"/>
          <w:color w:val="auto"/>
          <w:kern w:val="0"/>
          <w:sz w:val="32"/>
          <w:szCs w:val="32"/>
          <w:lang w:val="en-US" w:eastAsia="zh-CN"/>
        </w:rPr>
        <w:t>经济、科技、文化生活等方面</w:t>
      </w:r>
      <w:r>
        <w:rPr>
          <w:rFonts w:hint="eastAsia" w:ascii="仿宋_GB2312" w:hAnsi="宋体" w:eastAsia="仿宋_GB2312" w:cs="宋体"/>
          <w:color w:val="auto"/>
          <w:kern w:val="0"/>
          <w:sz w:val="32"/>
          <w:szCs w:val="32"/>
        </w:rPr>
        <w:t>的痛点和难点开展调研，</w:t>
      </w:r>
      <w:r>
        <w:rPr>
          <w:rFonts w:hint="eastAsia" w:ascii="仿宋_GB2312" w:hAnsi="宋体" w:eastAsia="仿宋_GB2312" w:cs="宋体"/>
          <w:color w:val="auto"/>
          <w:kern w:val="0"/>
          <w:sz w:val="32"/>
          <w:szCs w:val="32"/>
          <w:lang w:val="en-US" w:eastAsia="zh-CN"/>
        </w:rPr>
        <w:t>确立创新创业项目，组建创新创业团队。</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第二阶段： 2018年5月——201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eastAsia="仿宋_GB2312"/>
          <w:color w:val="auto"/>
          <w:sz w:val="32"/>
          <w:szCs w:val="32"/>
        </w:rPr>
        <w:t>参赛团队可通过</w:t>
      </w:r>
      <w:r>
        <w:rPr>
          <w:rFonts w:hint="eastAsia" w:ascii="仿宋_GB2312" w:hAnsi="仿宋" w:eastAsia="仿宋_GB2312"/>
          <w:color w:val="auto"/>
          <w:sz w:val="32"/>
          <w:szCs w:val="32"/>
        </w:rPr>
        <w:t>登录</w:t>
      </w:r>
      <w:r>
        <w:rPr>
          <w:rFonts w:hint="eastAsia" w:ascii="仿宋_GB2312" w:eastAsia="仿宋_GB2312"/>
          <w:color w:val="auto"/>
          <w:sz w:val="32"/>
          <w:szCs w:val="32"/>
        </w:rPr>
        <w:t>“全国大学生创业服务网”（cy.ncss.cn）或微信公众号（名称为“全国大学生</w:t>
      </w:r>
      <w:r>
        <w:rPr>
          <w:rFonts w:ascii="仿宋_GB2312" w:eastAsia="仿宋_GB2312"/>
          <w:color w:val="auto"/>
          <w:sz w:val="32"/>
          <w:szCs w:val="32"/>
        </w:rPr>
        <w:t>创业服务</w:t>
      </w:r>
      <w:r>
        <w:rPr>
          <w:rFonts w:hint="eastAsia" w:ascii="仿宋_GB2312" w:eastAsia="仿宋_GB2312"/>
          <w:color w:val="auto"/>
          <w:sz w:val="32"/>
          <w:szCs w:val="32"/>
        </w:rPr>
        <w:t>网”或“中国‘互联网+’大学生创新创业大赛”</w:t>
      </w:r>
      <w:r>
        <w:rPr>
          <w:rFonts w:ascii="仿宋_GB2312" w:eastAsia="仿宋_GB2312"/>
          <w:color w:val="auto"/>
          <w:sz w:val="32"/>
          <w:szCs w:val="32"/>
        </w:rPr>
        <w:t>）</w:t>
      </w:r>
      <w:r>
        <w:rPr>
          <w:rFonts w:hint="eastAsia" w:ascii="仿宋_GB2312" w:eastAsia="仿宋_GB2312"/>
          <w:color w:val="auto"/>
          <w:sz w:val="32"/>
          <w:szCs w:val="32"/>
        </w:rPr>
        <w:t>任一</w:t>
      </w:r>
      <w:r>
        <w:rPr>
          <w:rFonts w:ascii="仿宋_GB2312" w:eastAsia="仿宋_GB2312"/>
          <w:color w:val="auto"/>
          <w:sz w:val="32"/>
          <w:szCs w:val="32"/>
        </w:rPr>
        <w:t>方式进行报名</w:t>
      </w:r>
      <w:r>
        <w:rPr>
          <w:rFonts w:hint="eastAsia" w:ascii="仿宋_GB2312" w:eastAsia="仿宋_GB2312"/>
          <w:color w:val="auto"/>
          <w:sz w:val="32"/>
          <w:szCs w:val="32"/>
        </w:rPr>
        <w:t>。报名系统开放时间为201</w:t>
      </w:r>
      <w:r>
        <w:rPr>
          <w:rFonts w:ascii="仿宋_GB2312" w:eastAsia="仿宋_GB2312"/>
          <w:color w:val="auto"/>
          <w:sz w:val="32"/>
          <w:szCs w:val="32"/>
        </w:rPr>
        <w:t>8</w:t>
      </w:r>
      <w:r>
        <w:rPr>
          <w:rFonts w:hint="eastAsia" w:ascii="仿宋_GB2312" w:eastAsia="仿宋_GB2312"/>
          <w:color w:val="auto"/>
          <w:sz w:val="32"/>
          <w:szCs w:val="32"/>
        </w:rPr>
        <w:t>年</w:t>
      </w:r>
      <w:r>
        <w:rPr>
          <w:rFonts w:ascii="仿宋_GB2312" w:eastAsia="仿宋_GB2312"/>
          <w:color w:val="auto"/>
          <w:sz w:val="32"/>
          <w:szCs w:val="32"/>
        </w:rPr>
        <w:t>3</w:t>
      </w:r>
      <w:r>
        <w:rPr>
          <w:rFonts w:hint="eastAsia" w:ascii="仿宋_GB2312" w:eastAsia="仿宋_GB2312"/>
          <w:color w:val="auto"/>
          <w:sz w:val="32"/>
          <w:szCs w:val="32"/>
        </w:rPr>
        <w:t>月28日，</w:t>
      </w:r>
      <w:r>
        <w:rPr>
          <w:rFonts w:hint="eastAsia" w:ascii="仿宋_GB2312" w:hAnsi="宋体" w:eastAsia="仿宋_GB2312" w:cs="宋体"/>
          <w:color w:val="auto"/>
          <w:kern w:val="0"/>
          <w:sz w:val="32"/>
          <w:szCs w:val="32"/>
        </w:rPr>
        <w:t>按步骤填写创业团队负责人个人注册信息、创业项目信息、团队成员及指导老师信息、创业项目其他信息等。填写完整后，点击“立即报名”。每个学院应组织参赛团队最低数额见附件3：最低参赛团队数。创新创业学院聘请资深导师分别在宝盖、蚶江校区开设讲座，围绕互联网+大学生创新创业大赛的要求、商业策划书的撰写、P</w:t>
      </w:r>
      <w:r>
        <w:rPr>
          <w:rFonts w:ascii="仿宋_GB2312" w:hAnsi="宋体" w:eastAsia="仿宋_GB2312" w:cs="宋体"/>
          <w:color w:val="auto"/>
          <w:kern w:val="0"/>
          <w:sz w:val="32"/>
          <w:szCs w:val="32"/>
        </w:rPr>
        <w:t>PT</w:t>
      </w:r>
      <w:r>
        <w:rPr>
          <w:rFonts w:hint="eastAsia" w:ascii="仿宋_GB2312" w:hAnsi="宋体" w:eastAsia="仿宋_GB2312" w:cs="宋体"/>
          <w:color w:val="auto"/>
          <w:kern w:val="0"/>
          <w:sz w:val="32"/>
          <w:szCs w:val="32"/>
        </w:rPr>
        <w:t>制作和路演表现能力等进行专场的演讲和培训。在此基础上由各学院按要求</w:t>
      </w:r>
      <w:r>
        <w:rPr>
          <w:rFonts w:hint="eastAsia" w:ascii="仿宋_GB2312" w:hAnsi="宋体" w:eastAsia="仿宋_GB2312" w:cs="宋体"/>
          <w:color w:val="auto"/>
          <w:kern w:val="0"/>
          <w:sz w:val="32"/>
          <w:szCs w:val="32"/>
          <w:lang w:val="en-US" w:eastAsia="zh-CN"/>
        </w:rPr>
        <w:t>开展初赛，遴选和</w:t>
      </w:r>
      <w:r>
        <w:rPr>
          <w:rFonts w:hint="eastAsia" w:ascii="仿宋_GB2312" w:hAnsi="宋体" w:eastAsia="仿宋_GB2312" w:cs="宋体"/>
          <w:color w:val="auto"/>
          <w:kern w:val="0"/>
          <w:sz w:val="32"/>
          <w:szCs w:val="32"/>
        </w:rPr>
        <w:t>推荐项目</w:t>
      </w:r>
      <w:r>
        <w:rPr>
          <w:rFonts w:hint="eastAsia" w:ascii="仿宋_GB2312" w:hAnsi="宋体" w:eastAsia="仿宋_GB2312" w:cs="宋体"/>
          <w:color w:val="auto"/>
          <w:kern w:val="0"/>
          <w:sz w:val="32"/>
          <w:szCs w:val="32"/>
          <w:lang w:val="en-US" w:eastAsia="zh-CN"/>
        </w:rPr>
        <w:t>团队参加学校决赛</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黑体" w:eastAsia="黑体"/>
          <w:color w:val="auto"/>
          <w:sz w:val="32"/>
          <w:szCs w:val="32"/>
        </w:rPr>
        <w:t>五、组织机构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1、本次大赛由创新创业教育学院承办，校办、教务处、人事处、招生就业处、校团委、学生处、实践教学中心、后勤</w:t>
      </w:r>
      <w:r>
        <w:rPr>
          <w:rFonts w:hint="eastAsia" w:ascii="仿宋_GB2312" w:hAnsi="宋体" w:eastAsia="仿宋_GB2312" w:cs="宋体"/>
          <w:color w:val="auto"/>
          <w:kern w:val="0"/>
          <w:sz w:val="32"/>
          <w:szCs w:val="32"/>
          <w:lang w:val="en-US" w:eastAsia="zh-CN"/>
        </w:rPr>
        <w:t>处</w:t>
      </w:r>
      <w:r>
        <w:rPr>
          <w:rFonts w:hint="eastAsia" w:ascii="仿宋_GB2312" w:hAnsi="宋体" w:eastAsia="仿宋_GB2312" w:cs="宋体"/>
          <w:color w:val="auto"/>
          <w:kern w:val="0"/>
          <w:sz w:val="32"/>
          <w:szCs w:val="32"/>
        </w:rPr>
        <w:t>协办。</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2、大赛设立组织委员会，成员名单如下：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主</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任：李永苍</w:t>
      </w:r>
    </w:p>
    <w:p>
      <w:pPr>
        <w:keepNext w:val="0"/>
        <w:keepLines w:val="0"/>
        <w:pageBreakBefore w:val="0"/>
        <w:widowControl/>
        <w:kinsoku/>
        <w:wordWrap/>
        <w:overflowPunct/>
        <w:topLinePunct w:val="0"/>
        <w:autoSpaceDE/>
        <w:autoSpaceDN/>
        <w:bidi w:val="0"/>
        <w:adjustRightInd w:val="0"/>
        <w:snapToGrid w:val="0"/>
        <w:spacing w:line="360" w:lineRule="auto"/>
        <w:ind w:left="1920" w:leftChars="0" w:right="0" w:rightChars="0" w:hanging="1920" w:hangingChars="6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副主任：吴永年</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许聪海</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许栋梁</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许树成</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许为勇</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李咏梅</w:t>
      </w:r>
      <w:r>
        <w:rPr>
          <w:rFonts w:hint="eastAsia" w:ascii="仿宋_GB2312" w:hAnsi="宋体" w:eastAsia="仿宋_GB2312" w:cs="宋体"/>
          <w:color w:val="auto"/>
          <w:kern w:val="0"/>
          <w:sz w:val="32"/>
          <w:szCs w:val="32"/>
          <w:lang w:val="en-US" w:eastAsia="zh-CN"/>
        </w:rPr>
        <w:t xml:space="preserve">  来永宝</w:t>
      </w:r>
    </w:p>
    <w:p>
      <w:pPr>
        <w:keepNext w:val="0"/>
        <w:keepLines w:val="0"/>
        <w:pageBreakBefore w:val="0"/>
        <w:widowControl/>
        <w:kinsoku/>
        <w:wordWrap/>
        <w:overflowPunct/>
        <w:topLinePunct w:val="0"/>
        <w:autoSpaceDE/>
        <w:autoSpaceDN/>
        <w:bidi w:val="0"/>
        <w:adjustRightInd w:val="0"/>
        <w:snapToGrid w:val="0"/>
        <w:spacing w:line="360" w:lineRule="auto"/>
        <w:ind w:left="1918" w:leftChars="304" w:right="0" w:rightChars="0" w:hanging="1280" w:hangingChars="4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成</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员：王飞学</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高建军</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施少芳</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许书烟</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庄林议</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卓为玲</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林团胜</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纪龙溪</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江艺敏</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3、各学院要成立领导</w:t>
      </w:r>
      <w:r>
        <w:rPr>
          <w:rFonts w:hint="eastAsia" w:ascii="仿宋_GB2312" w:hAnsi="宋体" w:eastAsia="仿宋_GB2312" w:cs="宋体"/>
          <w:color w:val="auto"/>
          <w:kern w:val="0"/>
          <w:sz w:val="32"/>
          <w:szCs w:val="32"/>
          <w:lang w:val="en-US" w:eastAsia="zh-CN"/>
        </w:rPr>
        <w:t>小组，由</w:t>
      </w:r>
      <w:r>
        <w:rPr>
          <w:rFonts w:hint="eastAsia" w:ascii="仿宋_GB2312" w:hAnsi="宋体" w:eastAsia="仿宋_GB2312" w:cs="宋体"/>
          <w:color w:val="auto"/>
          <w:kern w:val="0"/>
          <w:sz w:val="32"/>
          <w:szCs w:val="32"/>
        </w:rPr>
        <w:t>院长或分管</w:t>
      </w:r>
      <w:r>
        <w:rPr>
          <w:rFonts w:hint="eastAsia" w:ascii="仿宋_GB2312" w:hAnsi="宋体" w:eastAsia="仿宋_GB2312" w:cs="宋体"/>
          <w:color w:val="auto"/>
          <w:kern w:val="0"/>
          <w:sz w:val="32"/>
          <w:szCs w:val="32"/>
          <w:lang w:val="en-US" w:eastAsia="zh-CN"/>
        </w:rPr>
        <w:t>教学</w:t>
      </w:r>
      <w:r>
        <w:rPr>
          <w:rFonts w:hint="eastAsia" w:ascii="仿宋_GB2312" w:hAnsi="宋体" w:eastAsia="仿宋_GB2312" w:cs="宋体"/>
          <w:color w:val="auto"/>
          <w:kern w:val="0"/>
          <w:sz w:val="32"/>
          <w:szCs w:val="32"/>
        </w:rPr>
        <w:t>工作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副院长任组长，党组织副书记、团委书记任副组长，专业教师和辅导员为成员的相应机构，并配备联络员一名，负责本学院的组织协调、上报工作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并</w:t>
      </w:r>
      <w:r>
        <w:rPr>
          <w:rFonts w:hint="eastAsia" w:ascii="仿宋_GB2312" w:hAnsi="宋体" w:eastAsia="仿宋_GB2312" w:cs="宋体"/>
          <w:color w:val="auto"/>
          <w:kern w:val="0"/>
          <w:sz w:val="32"/>
          <w:szCs w:val="32"/>
        </w:rPr>
        <w:t>于接到通知后第七个工作日</w:t>
      </w:r>
      <w:r>
        <w:rPr>
          <w:rFonts w:hint="eastAsia" w:ascii="仿宋_GB2312" w:hAnsi="宋体" w:eastAsia="仿宋_GB2312" w:cs="宋体"/>
          <w:color w:val="auto"/>
          <w:kern w:val="0"/>
          <w:sz w:val="32"/>
          <w:szCs w:val="32"/>
          <w:lang w:val="en-US" w:eastAsia="zh-CN"/>
        </w:rPr>
        <w:t>内</w:t>
      </w:r>
      <w:r>
        <w:rPr>
          <w:rFonts w:hint="eastAsia" w:ascii="仿宋_GB2312" w:hAnsi="宋体" w:eastAsia="仿宋_GB2312" w:cs="宋体"/>
          <w:color w:val="auto"/>
          <w:kern w:val="0"/>
          <w:sz w:val="32"/>
          <w:szCs w:val="32"/>
        </w:rPr>
        <w:t>上</w:t>
      </w:r>
      <w:r>
        <w:rPr>
          <w:rFonts w:hint="eastAsia" w:ascii="仿宋_GB2312" w:hAnsi="宋体" w:eastAsia="仿宋_GB2312" w:cs="宋体"/>
          <w:color w:val="auto"/>
          <w:kern w:val="0"/>
          <w:sz w:val="32"/>
          <w:szCs w:val="32"/>
          <w:lang w:val="en-US" w:eastAsia="zh-CN"/>
        </w:rPr>
        <w:t>交</w:t>
      </w:r>
      <w:r>
        <w:rPr>
          <w:rFonts w:hint="eastAsia" w:ascii="仿宋_GB2312" w:hAnsi="宋体" w:eastAsia="仿宋_GB2312" w:cs="宋体"/>
          <w:color w:val="auto"/>
          <w:kern w:val="0"/>
          <w:sz w:val="32"/>
          <w:szCs w:val="32"/>
        </w:rPr>
        <w:t>领导小组成员名单</w:t>
      </w:r>
      <w:r>
        <w:rPr>
          <w:rFonts w:hint="eastAsia" w:ascii="仿宋_GB2312" w:hAnsi="宋体" w:eastAsia="仿宋_GB2312" w:cs="宋体"/>
          <w:color w:val="auto"/>
          <w:kern w:val="0"/>
          <w:sz w:val="32"/>
          <w:szCs w:val="32"/>
          <w:lang w:val="en-US" w:eastAsia="zh-CN"/>
        </w:rPr>
        <w:t>给创新创业教育学院</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黑体" w:eastAsia="黑体"/>
          <w:color w:val="auto"/>
          <w:sz w:val="32"/>
          <w:szCs w:val="32"/>
        </w:rPr>
        <w:t>六、参赛对象</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eastAsia="仿宋_GB2312"/>
          <w:color w:val="auto"/>
          <w:sz w:val="32"/>
          <w:szCs w:val="28"/>
        </w:rPr>
      </w:pPr>
      <w:r>
        <w:rPr>
          <w:rFonts w:hint="eastAsia" w:ascii="仿宋_GB2312" w:eastAsia="仿宋_GB2312"/>
          <w:color w:val="auto"/>
          <w:sz w:val="32"/>
          <w:szCs w:val="28"/>
        </w:rPr>
        <w:t>根据参赛项目所处的创业阶段、已获投资</w:t>
      </w:r>
      <w:r>
        <w:rPr>
          <w:rFonts w:ascii="仿宋_GB2312" w:eastAsia="仿宋_GB2312"/>
          <w:color w:val="auto"/>
          <w:sz w:val="32"/>
          <w:szCs w:val="28"/>
        </w:rPr>
        <w:t>情况</w:t>
      </w:r>
      <w:r>
        <w:rPr>
          <w:rFonts w:hint="eastAsia" w:ascii="仿宋_GB2312" w:eastAsia="仿宋_GB2312"/>
          <w:color w:val="auto"/>
          <w:sz w:val="32"/>
          <w:szCs w:val="28"/>
        </w:rPr>
        <w:t>和</w:t>
      </w:r>
      <w:r>
        <w:rPr>
          <w:rFonts w:ascii="仿宋_GB2312" w:eastAsia="仿宋_GB2312"/>
          <w:color w:val="auto"/>
          <w:sz w:val="32"/>
          <w:szCs w:val="28"/>
        </w:rPr>
        <w:t>项目特点</w:t>
      </w:r>
      <w:r>
        <w:rPr>
          <w:rFonts w:hint="eastAsia" w:ascii="仿宋_GB2312" w:eastAsia="仿宋_GB2312"/>
          <w:color w:val="auto"/>
          <w:sz w:val="32"/>
          <w:szCs w:val="28"/>
        </w:rPr>
        <w:t>，</w:t>
      </w:r>
      <w:r>
        <w:rPr>
          <w:rFonts w:hint="eastAsia" w:ascii="仿宋_GB2312" w:hAnsi="华文中宋" w:eastAsia="仿宋_GB2312"/>
          <w:color w:val="auto"/>
          <w:sz w:val="32"/>
          <w:szCs w:val="32"/>
        </w:rPr>
        <w:t>大赛分为创意组、初创组、</w:t>
      </w:r>
      <w:r>
        <w:rPr>
          <w:rFonts w:ascii="仿宋_GB2312" w:hAnsi="华文中宋" w:eastAsia="仿宋_GB2312"/>
          <w:color w:val="auto"/>
          <w:sz w:val="32"/>
          <w:szCs w:val="32"/>
        </w:rPr>
        <w:t>成长组</w:t>
      </w:r>
      <w:r>
        <w:rPr>
          <w:rFonts w:hint="eastAsia" w:ascii="仿宋_GB2312" w:hAnsi="华文中宋" w:eastAsia="仿宋_GB2312"/>
          <w:color w:val="auto"/>
          <w:sz w:val="32"/>
          <w:szCs w:val="32"/>
        </w:rPr>
        <w:t>、</w:t>
      </w:r>
      <w:r>
        <w:rPr>
          <w:rFonts w:ascii="仿宋_GB2312" w:hAnsi="华文中宋" w:eastAsia="仿宋_GB2312"/>
          <w:color w:val="auto"/>
          <w:sz w:val="32"/>
          <w:szCs w:val="32"/>
        </w:rPr>
        <w:t>就业型创业组</w:t>
      </w:r>
      <w:r>
        <w:rPr>
          <w:rFonts w:hint="eastAsia" w:ascii="仿宋_GB2312" w:hAnsi="华文中宋" w:eastAsia="仿宋_GB2312"/>
          <w:color w:val="auto"/>
          <w:sz w:val="32"/>
          <w:szCs w:val="32"/>
        </w:rPr>
        <w:t>。具体参赛条件如下：</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eastAsia="仿宋_GB2312"/>
          <w:color w:val="auto"/>
          <w:sz w:val="32"/>
          <w:szCs w:val="28"/>
        </w:rPr>
        <w:t>1.创意组。参赛项目具有较好的创意和</w:t>
      </w:r>
      <w:r>
        <w:rPr>
          <w:rFonts w:ascii="仿宋_GB2312" w:eastAsia="仿宋_GB2312"/>
          <w:color w:val="auto"/>
          <w:sz w:val="32"/>
          <w:szCs w:val="28"/>
        </w:rPr>
        <w:t>较为成型的</w:t>
      </w:r>
      <w:r>
        <w:rPr>
          <w:rFonts w:hint="eastAsia" w:ascii="仿宋_GB2312" w:eastAsia="仿宋_GB2312"/>
          <w:color w:val="auto"/>
          <w:sz w:val="32"/>
          <w:szCs w:val="28"/>
        </w:rPr>
        <w:t>产品原型或服务模式，在201</w:t>
      </w:r>
      <w:r>
        <w:rPr>
          <w:rFonts w:ascii="仿宋_GB2312" w:eastAsia="仿宋_GB2312"/>
          <w:color w:val="auto"/>
          <w:sz w:val="32"/>
          <w:szCs w:val="28"/>
        </w:rPr>
        <w:t>8</w:t>
      </w:r>
      <w:r>
        <w:rPr>
          <w:rFonts w:hint="eastAsia" w:ascii="仿宋_GB2312" w:eastAsia="仿宋_GB2312"/>
          <w:color w:val="auto"/>
          <w:sz w:val="32"/>
          <w:szCs w:val="28"/>
        </w:rPr>
        <w:t>年5月31日（以下时间均包含当日）前尚未完成工商登记注册。参赛</w:t>
      </w:r>
      <w:r>
        <w:rPr>
          <w:rFonts w:hint="eastAsia" w:ascii="仿宋_GB2312" w:hAnsi="华文中宋" w:eastAsia="仿宋_GB2312"/>
          <w:color w:val="auto"/>
          <w:sz w:val="32"/>
          <w:szCs w:val="32"/>
        </w:rPr>
        <w:t>申报人</w:t>
      </w:r>
      <w:r>
        <w:rPr>
          <w:rFonts w:ascii="仿宋_GB2312" w:eastAsia="仿宋_GB2312"/>
          <w:color w:val="auto"/>
          <w:sz w:val="32"/>
          <w:szCs w:val="28"/>
        </w:rPr>
        <w:t>须</w:t>
      </w:r>
      <w:r>
        <w:rPr>
          <w:rFonts w:hint="eastAsia" w:ascii="仿宋_GB2312" w:hAnsi="华文中宋" w:eastAsia="仿宋_GB2312"/>
          <w:color w:val="auto"/>
          <w:sz w:val="32"/>
          <w:szCs w:val="32"/>
        </w:rPr>
        <w:t>为团队负责人，</w:t>
      </w:r>
      <w:r>
        <w:rPr>
          <w:rFonts w:hint="eastAsia" w:ascii="仿宋_GB2312" w:hAnsi="华文中宋" w:eastAsia="仿宋_GB2312"/>
          <w:color w:val="auto"/>
          <w:sz w:val="32"/>
          <w:szCs w:val="32"/>
          <w:lang w:eastAsia="zh-CN"/>
        </w:rPr>
        <w:t>并</w:t>
      </w:r>
      <w:r>
        <w:rPr>
          <w:rFonts w:ascii="仿宋_GB2312" w:hAnsi="华文中宋" w:eastAsia="仿宋_GB2312"/>
          <w:color w:val="auto"/>
          <w:sz w:val="32"/>
          <w:szCs w:val="32"/>
        </w:rPr>
        <w:t>为</w:t>
      </w:r>
      <w:r>
        <w:rPr>
          <w:rFonts w:hint="eastAsia" w:ascii="仿宋_GB2312" w:hAnsi="华文中宋" w:eastAsia="仿宋_GB2312"/>
          <w:color w:val="auto"/>
          <w:sz w:val="32"/>
          <w:szCs w:val="32"/>
        </w:rPr>
        <w:t>普通高等学校在校生（可为本专科生、研究生，不含在职生）。</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eastAsia="仿宋_GB2312"/>
          <w:color w:val="auto"/>
          <w:sz w:val="32"/>
          <w:szCs w:val="28"/>
        </w:rPr>
      </w:pPr>
      <w:r>
        <w:rPr>
          <w:rFonts w:hint="eastAsia" w:ascii="仿宋_GB2312" w:eastAsia="仿宋_GB2312"/>
          <w:color w:val="auto"/>
          <w:sz w:val="32"/>
          <w:szCs w:val="28"/>
        </w:rPr>
        <w:t>2.初创组。参赛项目工商登记注册未满3</w:t>
      </w:r>
      <w:r>
        <w:rPr>
          <w:rFonts w:ascii="仿宋_GB2312" w:eastAsia="仿宋_GB2312"/>
          <w:color w:val="auto"/>
          <w:sz w:val="32"/>
          <w:szCs w:val="28"/>
        </w:rPr>
        <w:t>年</w:t>
      </w:r>
      <w:r>
        <w:rPr>
          <w:rFonts w:hint="eastAsia" w:ascii="仿宋_GB2312" w:eastAsia="仿宋_GB2312"/>
          <w:color w:val="auto"/>
          <w:sz w:val="32"/>
          <w:szCs w:val="28"/>
        </w:rPr>
        <w:t>（201</w:t>
      </w:r>
      <w:r>
        <w:rPr>
          <w:rFonts w:ascii="仿宋_GB2312" w:eastAsia="仿宋_GB2312"/>
          <w:color w:val="auto"/>
          <w:sz w:val="32"/>
          <w:szCs w:val="28"/>
        </w:rPr>
        <w:t>5</w:t>
      </w:r>
      <w:r>
        <w:rPr>
          <w:rFonts w:hint="eastAsia" w:ascii="仿宋_GB2312" w:eastAsia="仿宋_GB2312"/>
          <w:color w:val="auto"/>
          <w:sz w:val="32"/>
          <w:szCs w:val="28"/>
        </w:rPr>
        <w:t>年3月1日后注册），且获机构或个人</w:t>
      </w:r>
      <w:r>
        <w:rPr>
          <w:rFonts w:ascii="仿宋_GB2312" w:eastAsia="仿宋_GB2312"/>
          <w:color w:val="auto"/>
          <w:sz w:val="32"/>
          <w:szCs w:val="28"/>
        </w:rPr>
        <w:t>股权投资</w:t>
      </w:r>
      <w:r>
        <w:rPr>
          <w:rFonts w:hint="eastAsia" w:ascii="仿宋_GB2312" w:eastAsia="仿宋_GB2312"/>
          <w:color w:val="auto"/>
          <w:sz w:val="32"/>
          <w:szCs w:val="28"/>
        </w:rPr>
        <w:t>不超过1轮次。参赛</w:t>
      </w:r>
      <w:r>
        <w:rPr>
          <w:rFonts w:hint="eastAsia" w:ascii="仿宋_GB2312" w:hAnsi="华文中宋" w:eastAsia="仿宋_GB2312"/>
          <w:color w:val="auto"/>
          <w:sz w:val="32"/>
          <w:szCs w:val="32"/>
        </w:rPr>
        <w:t>申报人</w:t>
      </w:r>
      <w:r>
        <w:rPr>
          <w:rFonts w:ascii="仿宋_GB2312" w:eastAsia="仿宋_GB2312"/>
          <w:color w:val="auto"/>
          <w:sz w:val="32"/>
          <w:szCs w:val="28"/>
        </w:rPr>
        <w:t>须</w:t>
      </w:r>
      <w:r>
        <w:rPr>
          <w:rFonts w:hint="eastAsia" w:ascii="仿宋_GB2312" w:hAnsi="华文中宋" w:eastAsia="仿宋_GB2312"/>
          <w:color w:val="auto"/>
          <w:sz w:val="32"/>
          <w:szCs w:val="32"/>
        </w:rPr>
        <w:t>为初创</w:t>
      </w:r>
      <w:r>
        <w:rPr>
          <w:rFonts w:hint="eastAsia" w:ascii="仿宋_GB2312" w:eastAsia="仿宋_GB2312"/>
          <w:color w:val="auto"/>
          <w:sz w:val="32"/>
          <w:szCs w:val="28"/>
        </w:rPr>
        <w:t>企业法人代表，</w:t>
      </w:r>
      <w:r>
        <w:rPr>
          <w:rFonts w:hint="eastAsia" w:ascii="仿宋_GB2312" w:eastAsia="仿宋_GB2312"/>
          <w:color w:val="auto"/>
          <w:sz w:val="32"/>
          <w:szCs w:val="28"/>
          <w:lang w:eastAsia="zh-CN"/>
        </w:rPr>
        <w:t>并为</w:t>
      </w:r>
      <w:r>
        <w:rPr>
          <w:rFonts w:hint="eastAsia" w:ascii="仿宋_GB2312" w:hAnsi="华文中宋" w:eastAsia="仿宋_GB2312"/>
          <w:color w:val="auto"/>
          <w:sz w:val="32"/>
          <w:szCs w:val="32"/>
        </w:rPr>
        <w:t>普通高等学校在校生（可为本专科生、研究生，不含在职生），或毕业5年以内的毕业生（201</w:t>
      </w:r>
      <w:r>
        <w:rPr>
          <w:rFonts w:ascii="仿宋_GB2312" w:hAnsi="华文中宋" w:eastAsia="仿宋_GB2312"/>
          <w:color w:val="auto"/>
          <w:sz w:val="32"/>
          <w:szCs w:val="32"/>
        </w:rPr>
        <w:t>3</w:t>
      </w:r>
      <w:r>
        <w:rPr>
          <w:rFonts w:hint="eastAsia" w:ascii="仿宋_GB2312" w:hAnsi="华文中宋" w:eastAsia="仿宋_GB2312"/>
          <w:color w:val="auto"/>
          <w:sz w:val="32"/>
          <w:szCs w:val="32"/>
        </w:rPr>
        <w:t>年之后毕业的本专科生、研究生，不含在职生）。企业法人在大赛通知发布之日后变更的不予认可。</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eastAsia="仿宋_GB2312"/>
          <w:color w:val="auto"/>
          <w:sz w:val="32"/>
          <w:szCs w:val="28"/>
        </w:rPr>
        <w:t>3.成长组。参赛项目工商登记注册3</w:t>
      </w:r>
      <w:r>
        <w:rPr>
          <w:rFonts w:ascii="仿宋_GB2312" w:eastAsia="仿宋_GB2312"/>
          <w:color w:val="auto"/>
          <w:sz w:val="32"/>
          <w:szCs w:val="28"/>
        </w:rPr>
        <w:t>年</w:t>
      </w:r>
      <w:r>
        <w:rPr>
          <w:rFonts w:hint="eastAsia" w:ascii="仿宋_GB2312" w:eastAsia="仿宋_GB2312"/>
          <w:color w:val="auto"/>
          <w:sz w:val="32"/>
          <w:szCs w:val="28"/>
        </w:rPr>
        <w:t>以上（201</w:t>
      </w:r>
      <w:r>
        <w:rPr>
          <w:rFonts w:ascii="仿宋_GB2312" w:eastAsia="仿宋_GB2312"/>
          <w:color w:val="auto"/>
          <w:sz w:val="32"/>
          <w:szCs w:val="28"/>
        </w:rPr>
        <w:t>5</w:t>
      </w:r>
      <w:r>
        <w:rPr>
          <w:rFonts w:hint="eastAsia" w:ascii="仿宋_GB2312" w:eastAsia="仿宋_GB2312"/>
          <w:color w:val="auto"/>
          <w:sz w:val="32"/>
          <w:szCs w:val="28"/>
        </w:rPr>
        <w:t>年3月1日前注册）；或工商登记注册未满3年（201</w:t>
      </w:r>
      <w:r>
        <w:rPr>
          <w:rFonts w:ascii="仿宋_GB2312" w:eastAsia="仿宋_GB2312"/>
          <w:color w:val="auto"/>
          <w:sz w:val="32"/>
          <w:szCs w:val="28"/>
        </w:rPr>
        <w:t>5</w:t>
      </w:r>
      <w:r>
        <w:rPr>
          <w:rFonts w:hint="eastAsia" w:ascii="仿宋_GB2312" w:eastAsia="仿宋_GB2312"/>
          <w:color w:val="auto"/>
          <w:sz w:val="32"/>
          <w:szCs w:val="28"/>
        </w:rPr>
        <w:t>年3月1日后注册）</w:t>
      </w:r>
      <w:r>
        <w:rPr>
          <w:rFonts w:ascii="仿宋_GB2312" w:eastAsia="仿宋_GB2312"/>
          <w:color w:val="auto"/>
          <w:sz w:val="32"/>
          <w:szCs w:val="28"/>
        </w:rPr>
        <w:t>，且</w:t>
      </w:r>
      <w:r>
        <w:rPr>
          <w:rFonts w:hint="eastAsia" w:ascii="仿宋_GB2312" w:eastAsia="仿宋_GB2312"/>
          <w:color w:val="auto"/>
          <w:sz w:val="32"/>
          <w:szCs w:val="28"/>
        </w:rPr>
        <w:t>获</w:t>
      </w:r>
      <w:r>
        <w:rPr>
          <w:rFonts w:ascii="仿宋_GB2312" w:eastAsia="仿宋_GB2312"/>
          <w:color w:val="auto"/>
          <w:sz w:val="32"/>
          <w:szCs w:val="28"/>
        </w:rPr>
        <w:t>机构</w:t>
      </w:r>
      <w:r>
        <w:rPr>
          <w:rFonts w:hint="eastAsia" w:ascii="仿宋_GB2312" w:eastAsia="仿宋_GB2312"/>
          <w:color w:val="auto"/>
          <w:sz w:val="32"/>
          <w:szCs w:val="28"/>
        </w:rPr>
        <w:t>或个人股权投资2轮次以上（含2轮次）。参赛</w:t>
      </w:r>
      <w:r>
        <w:rPr>
          <w:rFonts w:hint="eastAsia" w:ascii="仿宋_GB2312" w:hAnsi="华文中宋" w:eastAsia="仿宋_GB2312"/>
          <w:color w:val="auto"/>
          <w:sz w:val="32"/>
          <w:szCs w:val="32"/>
        </w:rPr>
        <w:t>申报人</w:t>
      </w:r>
      <w:r>
        <w:rPr>
          <w:rFonts w:ascii="仿宋_GB2312" w:eastAsia="仿宋_GB2312"/>
          <w:color w:val="auto"/>
          <w:sz w:val="32"/>
          <w:szCs w:val="28"/>
        </w:rPr>
        <w:t>须</w:t>
      </w:r>
      <w:r>
        <w:rPr>
          <w:rFonts w:hint="eastAsia" w:ascii="仿宋_GB2312" w:hAnsi="华文中宋" w:eastAsia="仿宋_GB2312"/>
          <w:color w:val="auto"/>
          <w:sz w:val="32"/>
          <w:szCs w:val="32"/>
        </w:rPr>
        <w:t>为</w:t>
      </w:r>
      <w:r>
        <w:rPr>
          <w:rFonts w:hint="eastAsia" w:ascii="仿宋_GB2312" w:eastAsia="仿宋_GB2312"/>
          <w:color w:val="auto"/>
          <w:sz w:val="32"/>
          <w:szCs w:val="28"/>
        </w:rPr>
        <w:t>企业法人代表，</w:t>
      </w:r>
      <w:r>
        <w:rPr>
          <w:rFonts w:hint="eastAsia" w:ascii="仿宋_GB2312" w:eastAsia="仿宋_GB2312"/>
          <w:color w:val="auto"/>
          <w:sz w:val="32"/>
          <w:szCs w:val="28"/>
          <w:lang w:eastAsia="zh-CN"/>
        </w:rPr>
        <w:t>并</w:t>
      </w:r>
      <w:r>
        <w:rPr>
          <w:rFonts w:hint="eastAsia" w:ascii="仿宋_GB2312" w:hAnsi="华文中宋" w:eastAsia="仿宋_GB2312"/>
          <w:color w:val="auto"/>
          <w:sz w:val="32"/>
          <w:szCs w:val="32"/>
        </w:rPr>
        <w:t>为普通高等学校在校生（可为本专科生、研究生，不含在职生），或毕业5年以内的毕业生（201</w:t>
      </w:r>
      <w:r>
        <w:rPr>
          <w:rFonts w:ascii="仿宋_GB2312" w:hAnsi="华文中宋" w:eastAsia="仿宋_GB2312"/>
          <w:color w:val="auto"/>
          <w:sz w:val="32"/>
          <w:szCs w:val="32"/>
        </w:rPr>
        <w:t>3</w:t>
      </w:r>
      <w:r>
        <w:rPr>
          <w:rFonts w:hint="eastAsia" w:ascii="仿宋_GB2312" w:hAnsi="华文中宋" w:eastAsia="仿宋_GB2312"/>
          <w:color w:val="auto"/>
          <w:sz w:val="32"/>
          <w:szCs w:val="32"/>
        </w:rPr>
        <w:t>年之后毕业的本专科生、研究生，不含在职生）。企业法人在大赛通知发布之日后变更的不予认可。</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hAnsi="华文中宋" w:eastAsia="仿宋_GB2312"/>
          <w:color w:val="auto"/>
          <w:sz w:val="32"/>
          <w:szCs w:val="32"/>
        </w:rPr>
        <w:t>4.就业型创业组。参赛项目能有效提升大学生就业数量与就业质量，主要面向高职高专院校的创新创业项目（高职高专院校也可申报其他符合条件的组别），其他高校也可申报本组。若参赛项目在201</w:t>
      </w:r>
      <w:r>
        <w:rPr>
          <w:rFonts w:ascii="仿宋_GB2312" w:hAnsi="华文中宋" w:eastAsia="仿宋_GB2312"/>
          <w:color w:val="auto"/>
          <w:sz w:val="32"/>
          <w:szCs w:val="32"/>
        </w:rPr>
        <w:t>8</w:t>
      </w:r>
      <w:r>
        <w:rPr>
          <w:rFonts w:hint="eastAsia" w:ascii="仿宋_GB2312" w:hAnsi="华文中宋" w:eastAsia="仿宋_GB2312"/>
          <w:color w:val="auto"/>
          <w:sz w:val="32"/>
          <w:szCs w:val="32"/>
        </w:rPr>
        <w:t>年5月31日前尚未完成工商登记注册，参赛申报人须为团队负责人，</w:t>
      </w:r>
      <w:r>
        <w:rPr>
          <w:rFonts w:hint="eastAsia" w:ascii="仿宋_GB2312" w:hAnsi="华文中宋" w:eastAsia="仿宋_GB2312"/>
          <w:color w:val="auto"/>
          <w:sz w:val="32"/>
          <w:szCs w:val="32"/>
          <w:lang w:eastAsia="zh-CN"/>
        </w:rPr>
        <w:t>并</w:t>
      </w:r>
      <w:r>
        <w:rPr>
          <w:rFonts w:hint="eastAsia" w:ascii="仿宋_GB2312" w:hAnsi="华文中宋" w:eastAsia="仿宋_GB2312"/>
          <w:color w:val="auto"/>
          <w:sz w:val="32"/>
          <w:szCs w:val="32"/>
        </w:rPr>
        <w:t>为普通高等学校在校生（可为本专科生、研究生，不含在职生）。若参赛项目在201</w:t>
      </w:r>
      <w:r>
        <w:rPr>
          <w:rFonts w:ascii="仿宋_GB2312" w:hAnsi="华文中宋" w:eastAsia="仿宋_GB2312"/>
          <w:color w:val="auto"/>
          <w:sz w:val="32"/>
          <w:szCs w:val="32"/>
        </w:rPr>
        <w:t>8</w:t>
      </w:r>
      <w:r>
        <w:rPr>
          <w:rFonts w:hint="eastAsia" w:ascii="仿宋_GB2312" w:hAnsi="华文中宋" w:eastAsia="仿宋_GB2312"/>
          <w:color w:val="auto"/>
          <w:sz w:val="32"/>
          <w:szCs w:val="32"/>
        </w:rPr>
        <w:t>年5月31日前已完成工商登记注册，参赛申报人须为企业法人代表，</w:t>
      </w:r>
      <w:r>
        <w:rPr>
          <w:rFonts w:hint="eastAsia" w:ascii="仿宋_GB2312" w:hAnsi="华文中宋" w:eastAsia="仿宋_GB2312"/>
          <w:color w:val="auto"/>
          <w:sz w:val="32"/>
          <w:szCs w:val="32"/>
          <w:lang w:eastAsia="zh-CN"/>
        </w:rPr>
        <w:t>并</w:t>
      </w:r>
      <w:r>
        <w:rPr>
          <w:rFonts w:hint="eastAsia" w:ascii="仿宋_GB2312" w:hAnsi="华文中宋" w:eastAsia="仿宋_GB2312"/>
          <w:color w:val="auto"/>
          <w:sz w:val="32"/>
          <w:szCs w:val="32"/>
        </w:rPr>
        <w:t>为普通高等学校在校生（可为本专科生、研究生，不含在职生），或毕业5年以内的毕业生（201</w:t>
      </w:r>
      <w:r>
        <w:rPr>
          <w:rFonts w:ascii="仿宋_GB2312" w:hAnsi="华文中宋" w:eastAsia="仿宋_GB2312"/>
          <w:color w:val="auto"/>
          <w:sz w:val="32"/>
          <w:szCs w:val="32"/>
        </w:rPr>
        <w:t>3</w:t>
      </w:r>
      <w:r>
        <w:rPr>
          <w:rFonts w:hint="eastAsia" w:ascii="仿宋_GB2312" w:hAnsi="华文中宋" w:eastAsia="仿宋_GB2312"/>
          <w:color w:val="auto"/>
          <w:sz w:val="32"/>
          <w:szCs w:val="32"/>
        </w:rPr>
        <w:t>年之后毕业的本专科生、研究生，不含在职生）。企业法人在大赛通知发布之日后变更的不予认可。</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eastAsia="仿宋_GB2312"/>
          <w:color w:val="auto"/>
          <w:sz w:val="32"/>
          <w:szCs w:val="28"/>
        </w:rPr>
      </w:pPr>
      <w:r>
        <w:rPr>
          <w:rFonts w:hint="eastAsia" w:ascii="仿宋_GB2312" w:hAnsi="华文中宋" w:eastAsia="仿宋_GB2312"/>
          <w:color w:val="auto"/>
          <w:sz w:val="32"/>
          <w:szCs w:val="32"/>
        </w:rPr>
        <w:t>以团队为单位报名参赛。允许跨校</w:t>
      </w:r>
      <w:r>
        <w:rPr>
          <w:rFonts w:ascii="仿宋_GB2312" w:hAnsi="华文中宋" w:eastAsia="仿宋_GB2312"/>
          <w:color w:val="auto"/>
          <w:sz w:val="32"/>
          <w:szCs w:val="32"/>
        </w:rPr>
        <w:t>组建团队</w:t>
      </w:r>
      <w:r>
        <w:rPr>
          <w:rFonts w:hint="eastAsia" w:ascii="仿宋_GB2312" w:hAnsi="华文中宋" w:eastAsia="仿宋_GB2312"/>
          <w:color w:val="auto"/>
          <w:sz w:val="32"/>
          <w:szCs w:val="32"/>
        </w:rPr>
        <w:t>，</w:t>
      </w:r>
      <w:r>
        <w:rPr>
          <w:rFonts w:hint="eastAsia" w:ascii="仿宋_GB2312" w:hAnsi="华文仿宋" w:eastAsia="仿宋_GB2312"/>
          <w:color w:val="auto"/>
          <w:sz w:val="32"/>
          <w:szCs w:val="32"/>
        </w:rPr>
        <w:t>每个</w:t>
      </w:r>
      <w:r>
        <w:rPr>
          <w:rFonts w:hint="eastAsia" w:ascii="仿宋_GB2312" w:hAnsi="华文中宋" w:eastAsia="仿宋_GB2312"/>
          <w:color w:val="auto"/>
          <w:sz w:val="32"/>
          <w:szCs w:val="32"/>
        </w:rPr>
        <w:t>团队的</w:t>
      </w:r>
      <w:r>
        <w:rPr>
          <w:rFonts w:ascii="仿宋_GB2312" w:hAnsi="华文仿宋" w:eastAsia="仿宋_GB2312"/>
          <w:color w:val="auto"/>
          <w:sz w:val="32"/>
          <w:szCs w:val="32"/>
        </w:rPr>
        <w:t>参赛</w:t>
      </w:r>
      <w:r>
        <w:rPr>
          <w:rFonts w:hint="eastAsia" w:ascii="仿宋_GB2312" w:hAnsi="华文中宋" w:eastAsia="仿宋_GB2312"/>
          <w:color w:val="auto"/>
          <w:sz w:val="32"/>
          <w:szCs w:val="32"/>
        </w:rPr>
        <w:t>成员不少于</w:t>
      </w:r>
      <w:r>
        <w:rPr>
          <w:rFonts w:ascii="仿宋_GB2312" w:hAnsi="华文中宋" w:eastAsia="仿宋_GB2312"/>
          <w:color w:val="auto"/>
          <w:sz w:val="32"/>
          <w:szCs w:val="32"/>
        </w:rPr>
        <w:t>3</w:t>
      </w:r>
      <w:r>
        <w:rPr>
          <w:rFonts w:hint="eastAsia" w:ascii="仿宋_GB2312" w:hAnsi="华文中宋" w:eastAsia="仿宋_GB2312"/>
          <w:color w:val="auto"/>
          <w:sz w:val="32"/>
          <w:szCs w:val="32"/>
        </w:rPr>
        <w:t>人，须为项目的实际成员。参赛</w:t>
      </w:r>
      <w:r>
        <w:rPr>
          <w:rFonts w:ascii="仿宋_GB2312" w:hAnsi="华文中宋" w:eastAsia="仿宋_GB2312"/>
          <w:color w:val="auto"/>
          <w:sz w:val="32"/>
          <w:szCs w:val="32"/>
        </w:rPr>
        <w:t>团队所报参赛</w:t>
      </w:r>
      <w:r>
        <w:rPr>
          <w:rFonts w:hint="eastAsia" w:ascii="仿宋_GB2312" w:hAnsi="华文中宋" w:eastAsia="仿宋_GB2312"/>
          <w:color w:val="auto"/>
          <w:sz w:val="32"/>
          <w:szCs w:val="32"/>
        </w:rPr>
        <w:t>创业</w:t>
      </w:r>
      <w:r>
        <w:rPr>
          <w:rFonts w:ascii="仿宋_GB2312" w:hAnsi="华文中宋" w:eastAsia="仿宋_GB2312"/>
          <w:color w:val="auto"/>
          <w:sz w:val="32"/>
          <w:szCs w:val="32"/>
        </w:rPr>
        <w:t>项目，须为</w:t>
      </w:r>
      <w:r>
        <w:rPr>
          <w:rFonts w:hint="eastAsia" w:ascii="仿宋_GB2312" w:hAnsi="华文中宋" w:eastAsia="仿宋_GB2312"/>
          <w:color w:val="auto"/>
          <w:sz w:val="32"/>
          <w:szCs w:val="32"/>
        </w:rPr>
        <w:t>本团队策划</w:t>
      </w:r>
      <w:r>
        <w:rPr>
          <w:rFonts w:ascii="仿宋_GB2312" w:hAnsi="华文中宋" w:eastAsia="仿宋_GB2312"/>
          <w:color w:val="auto"/>
          <w:sz w:val="32"/>
          <w:szCs w:val="32"/>
        </w:rPr>
        <w:t>或经营的项目，不可借用</w:t>
      </w:r>
      <w:r>
        <w:rPr>
          <w:rFonts w:hint="eastAsia" w:ascii="仿宋_GB2312" w:hAnsi="华文中宋" w:eastAsia="仿宋_GB2312"/>
          <w:color w:val="auto"/>
          <w:sz w:val="32"/>
          <w:szCs w:val="32"/>
        </w:rPr>
        <w:t>他人</w:t>
      </w:r>
      <w:r>
        <w:rPr>
          <w:rFonts w:ascii="仿宋_GB2312" w:hAnsi="华文中宋" w:eastAsia="仿宋_GB2312"/>
          <w:color w:val="auto"/>
          <w:sz w:val="32"/>
          <w:szCs w:val="32"/>
        </w:rPr>
        <w:t>项目参赛</w:t>
      </w:r>
      <w:r>
        <w:rPr>
          <w:rFonts w:hint="eastAsia" w:ascii="仿宋_GB2312" w:hAnsi="华文中宋" w:eastAsia="仿宋_GB2312"/>
          <w:color w:val="auto"/>
          <w:sz w:val="32"/>
          <w:szCs w:val="32"/>
        </w:rPr>
        <w:t>。</w:t>
      </w:r>
      <w:r>
        <w:rPr>
          <w:rFonts w:hint="eastAsia" w:ascii="仿宋_GB2312" w:eastAsia="仿宋_GB2312"/>
          <w:color w:val="auto"/>
          <w:sz w:val="32"/>
          <w:szCs w:val="28"/>
        </w:rPr>
        <w:t>已</w:t>
      </w:r>
      <w:r>
        <w:rPr>
          <w:rFonts w:ascii="仿宋_GB2312" w:eastAsia="仿宋_GB2312"/>
          <w:color w:val="auto"/>
          <w:sz w:val="32"/>
          <w:szCs w:val="28"/>
        </w:rPr>
        <w:t>获</w:t>
      </w:r>
      <w:r>
        <w:rPr>
          <w:rFonts w:hint="eastAsia" w:ascii="仿宋_GB2312" w:eastAsia="仿宋_GB2312"/>
          <w:color w:val="auto"/>
          <w:sz w:val="32"/>
          <w:szCs w:val="28"/>
        </w:rPr>
        <w:t>往届中国“互联网+”大学生创新创业大赛全国总决赛金奖和</w:t>
      </w:r>
      <w:r>
        <w:rPr>
          <w:rFonts w:ascii="仿宋_GB2312" w:eastAsia="仿宋_GB2312"/>
          <w:color w:val="auto"/>
          <w:sz w:val="32"/>
          <w:szCs w:val="28"/>
        </w:rPr>
        <w:t>银奖</w:t>
      </w:r>
      <w:r>
        <w:rPr>
          <w:rFonts w:hint="eastAsia" w:ascii="仿宋_GB2312" w:eastAsia="仿宋_GB2312"/>
          <w:color w:val="auto"/>
          <w:sz w:val="32"/>
          <w:szCs w:val="28"/>
        </w:rPr>
        <w:t>的项目，不再报名参赛。</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eastAsia="仿宋_GB2312"/>
          <w:color w:val="auto"/>
          <w:sz w:val="32"/>
          <w:szCs w:val="28"/>
        </w:rPr>
      </w:pPr>
      <w:r>
        <w:rPr>
          <w:rFonts w:hint="eastAsia" w:ascii="仿宋_GB2312" w:hAnsi="华文中宋" w:eastAsia="仿宋_GB2312"/>
          <w:color w:val="auto"/>
          <w:sz w:val="32"/>
          <w:szCs w:val="32"/>
        </w:rPr>
        <w:t>初创组、成长组、就业型创业组已完成工商登记</w:t>
      </w:r>
      <w:r>
        <w:rPr>
          <w:rFonts w:hint="eastAsia" w:ascii="仿宋_GB2312" w:eastAsia="仿宋_GB2312"/>
          <w:color w:val="auto"/>
          <w:sz w:val="32"/>
          <w:szCs w:val="28"/>
        </w:rPr>
        <w:t>注册参赛项目的股权结构中，参赛成员合计不得少于1/3。</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eastAsia="仿宋_GB2312"/>
          <w:color w:val="auto"/>
          <w:sz w:val="32"/>
          <w:szCs w:val="28"/>
        </w:rPr>
      </w:pPr>
      <w:r>
        <w:rPr>
          <w:rFonts w:hint="eastAsia" w:ascii="仿宋_GB2312" w:eastAsia="仿宋_GB2312"/>
          <w:color w:val="auto"/>
          <w:sz w:val="32"/>
          <w:szCs w:val="28"/>
        </w:rPr>
        <w:t>高校教师科技成果转化的师生共创项目不能参加创意组，允许将拥有科研成果的教师的股权合并计算，合并计算的股权不得少于50%（其中参赛成员合计不得少于15%）。</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hAnsi="华文中宋" w:eastAsia="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“青年红色筑梦之旅”赛道</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华文中宋" w:eastAsia="仿宋_GB2312"/>
          <w:color w:val="auto"/>
          <w:sz w:val="32"/>
          <w:szCs w:val="32"/>
        </w:rPr>
        <w:t>增设“青年红色筑梦之旅”赛道，参加此赛道的项目须为参加“青年红色筑梦之旅”活动的项目。</w:t>
      </w:r>
      <w:r>
        <w:rPr>
          <w:rFonts w:hint="eastAsia" w:ascii="仿宋_GB2312" w:hAnsi="华文中宋" w:eastAsia="仿宋_GB2312"/>
          <w:color w:val="auto"/>
          <w:sz w:val="32"/>
          <w:szCs w:val="32"/>
          <w:lang w:val="en-US" w:eastAsia="zh-CN"/>
        </w:rPr>
        <w:t>由学院组织</w:t>
      </w:r>
      <w:r>
        <w:rPr>
          <w:rFonts w:hint="eastAsia" w:ascii="仿宋_GB2312" w:hAnsi="仿宋_GB2312" w:eastAsia="仿宋_GB2312" w:cs="仿宋_GB2312"/>
          <w:color w:val="auto"/>
          <w:sz w:val="32"/>
          <w:szCs w:val="32"/>
          <w:shd w:val="clear" w:color="auto" w:fill="auto"/>
        </w:rPr>
        <w:t>大学生创新创业团队到</w:t>
      </w:r>
      <w:r>
        <w:rPr>
          <w:rFonts w:hint="eastAsia" w:ascii="仿宋_GB2312" w:hAnsi="仿宋_GB2312" w:eastAsia="仿宋_GB2312" w:cs="仿宋_GB2312"/>
          <w:color w:val="auto"/>
          <w:sz w:val="32"/>
          <w:szCs w:val="32"/>
          <w:shd w:val="clear" w:color="auto" w:fill="auto"/>
          <w:lang w:val="en-US" w:eastAsia="zh-CN"/>
        </w:rPr>
        <w:t>相关的</w:t>
      </w:r>
      <w:r>
        <w:rPr>
          <w:rFonts w:hint="eastAsia" w:ascii="仿宋_GB2312" w:hAnsi="仿宋_GB2312" w:eastAsia="仿宋_GB2312" w:cs="仿宋_GB2312"/>
          <w:color w:val="auto"/>
          <w:sz w:val="32"/>
          <w:szCs w:val="32"/>
          <w:shd w:val="clear" w:color="auto" w:fill="auto"/>
        </w:rPr>
        <w:t>县、乡、村和农户，从质量兴农、绿色兴农、科技兴农、电商兴农、教育兴农等多个方面开展帮扶工作，</w:t>
      </w:r>
      <w:r>
        <w:rPr>
          <w:rFonts w:hint="eastAsia" w:ascii="仿宋_GB2312" w:eastAsia="仿宋_GB2312"/>
          <w:color w:val="auto"/>
          <w:sz w:val="32"/>
          <w:szCs w:val="36"/>
          <w:shd w:val="clear" w:color="auto" w:fill="auto"/>
        </w:rPr>
        <w:t>推动当地社会经济建设，助力精准扶贫和乡村振兴</w:t>
      </w:r>
      <w:r>
        <w:rPr>
          <w:rFonts w:hint="eastAsia" w:ascii="仿宋_GB2312" w:eastAsia="仿宋_GB2312"/>
          <w:color w:val="auto"/>
          <w:sz w:val="32"/>
          <w:szCs w:val="32"/>
          <w:shd w:val="clear" w:color="auto" w:fill="auto"/>
        </w:rPr>
        <w:t>。</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hAnsi="仿宋" w:eastAsia="仿宋_GB2312"/>
          <w:color w:val="auto"/>
          <w:sz w:val="32"/>
          <w:szCs w:val="32"/>
        </w:rPr>
      </w:pPr>
      <w:r>
        <w:rPr>
          <w:rFonts w:hint="eastAsia" w:ascii="仿宋_GB2312" w:hAnsi="华文中宋" w:eastAsia="仿宋_GB2312"/>
          <w:color w:val="auto"/>
          <w:sz w:val="32"/>
          <w:szCs w:val="32"/>
        </w:rPr>
        <w:t>参加“青年红色筑梦之旅”活动的项目可自主选择参加主赛道或“青年红色筑梦之旅”</w:t>
      </w:r>
      <w:r>
        <w:rPr>
          <w:rFonts w:hint="eastAsia" w:ascii="仿宋_GB2312" w:hAnsi="仿宋" w:eastAsia="仿宋_GB2312"/>
          <w:color w:val="auto"/>
          <w:sz w:val="32"/>
          <w:szCs w:val="32"/>
        </w:rPr>
        <w:t>赛道比赛，但只能选择参加一个赛道。</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、国际赛道</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打造大赛国际平台，提升大赛全球影响力。由国际赛道专家组会同全球大学生创新创业联盟（筹）择优遴选推荐项目。鼓励各</w:t>
      </w:r>
      <w:r>
        <w:rPr>
          <w:rFonts w:hint="eastAsia" w:ascii="仿宋_GB2312" w:hAnsi="仿宋" w:eastAsia="仿宋_GB2312"/>
          <w:color w:val="auto"/>
          <w:sz w:val="32"/>
          <w:szCs w:val="32"/>
          <w:lang w:val="en-US" w:eastAsia="zh-CN"/>
        </w:rPr>
        <w:t>学院</w:t>
      </w:r>
      <w:r>
        <w:rPr>
          <w:rFonts w:hint="eastAsia" w:ascii="仿宋_GB2312" w:hAnsi="仿宋" w:eastAsia="仿宋_GB2312"/>
          <w:color w:val="auto"/>
          <w:sz w:val="32"/>
          <w:szCs w:val="32"/>
        </w:rPr>
        <w:t>推荐国外友好合作高校的项目参赛，</w:t>
      </w:r>
      <w:r>
        <w:rPr>
          <w:rFonts w:ascii="仿宋_GB2312" w:hAnsi="仿宋" w:eastAsia="仿宋_GB2312"/>
          <w:color w:val="auto"/>
          <w:sz w:val="32"/>
          <w:szCs w:val="32"/>
        </w:rPr>
        <w:t>鼓励各</w:t>
      </w:r>
      <w:r>
        <w:rPr>
          <w:rFonts w:hint="eastAsia" w:ascii="仿宋_GB2312" w:hAnsi="仿宋" w:eastAsia="仿宋_GB2312"/>
          <w:color w:val="auto"/>
          <w:sz w:val="32"/>
          <w:szCs w:val="32"/>
          <w:lang w:val="en-US" w:eastAsia="zh-CN"/>
        </w:rPr>
        <w:t>学院</w:t>
      </w:r>
      <w:r>
        <w:rPr>
          <w:rFonts w:hint="eastAsia" w:ascii="仿宋_GB2312" w:hAnsi="仿宋" w:eastAsia="仿宋_GB2312"/>
          <w:color w:val="auto"/>
          <w:sz w:val="32"/>
          <w:szCs w:val="32"/>
        </w:rPr>
        <w:t>推荐海外校友会作为</w:t>
      </w:r>
      <w:r>
        <w:rPr>
          <w:rFonts w:ascii="仿宋_GB2312" w:hAnsi="仿宋" w:eastAsia="仿宋_GB2312"/>
          <w:color w:val="auto"/>
          <w:sz w:val="32"/>
          <w:szCs w:val="32"/>
        </w:rPr>
        <w:t>国际</w:t>
      </w:r>
      <w:r>
        <w:rPr>
          <w:rFonts w:hint="eastAsia" w:ascii="仿宋_GB2312" w:hAnsi="仿宋" w:eastAsia="仿宋_GB2312"/>
          <w:color w:val="auto"/>
          <w:sz w:val="32"/>
          <w:szCs w:val="32"/>
        </w:rPr>
        <w:t>赛道</w:t>
      </w:r>
      <w:r>
        <w:rPr>
          <w:rFonts w:ascii="仿宋_GB2312" w:hAnsi="仿宋" w:eastAsia="仿宋_GB2312"/>
          <w:color w:val="auto"/>
          <w:sz w:val="32"/>
          <w:szCs w:val="32"/>
        </w:rPr>
        <w:t>合作渠道</w:t>
      </w:r>
      <w:r>
        <w:rPr>
          <w:rFonts w:hint="eastAsia" w:ascii="仿宋_GB2312" w:hAnsi="仿宋" w:eastAsia="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黑体" w:eastAsia="黑体"/>
          <w:color w:val="auto"/>
          <w:sz w:val="32"/>
          <w:szCs w:val="32"/>
        </w:rPr>
        <w:t>七、参赛项目要求</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1.“互联网+”现代农业，包括农林牧渔等；</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hAnsi="仿宋" w:eastAsia="仿宋_GB2312"/>
          <w:color w:val="auto"/>
          <w:sz w:val="32"/>
          <w:szCs w:val="32"/>
        </w:rPr>
        <w:t>2.“互联网+”制造业，包括智能硬件、先进制造、工业自动化</w:t>
      </w:r>
      <w:r>
        <w:rPr>
          <w:rFonts w:hint="eastAsia" w:ascii="仿宋_GB2312" w:hAnsi="华文中宋" w:eastAsia="仿宋_GB2312"/>
          <w:color w:val="auto"/>
          <w:sz w:val="32"/>
          <w:szCs w:val="32"/>
        </w:rPr>
        <w:t>、生物医药、节能环保、新材料、军工等；</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hAnsi="华文中宋" w:eastAsia="仿宋_GB2312"/>
          <w:color w:val="auto"/>
          <w:sz w:val="32"/>
          <w:szCs w:val="32"/>
        </w:rPr>
        <w:t>3.“互联网+”信息技术服务，包括人工智能技术、物联网技术、网络空间安全技术、大数据、云计算、工具软件、社交网络、媒体门户、企业服务等；</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ascii="仿宋_GB2312" w:hAnsi="华文中宋" w:eastAsia="仿宋_GB2312"/>
          <w:color w:val="auto"/>
          <w:sz w:val="32"/>
          <w:szCs w:val="32"/>
        </w:rPr>
        <w:t>4.</w:t>
      </w:r>
      <w:r>
        <w:rPr>
          <w:rFonts w:hint="eastAsia" w:ascii="仿宋_GB2312" w:hAnsi="华文中宋" w:eastAsia="仿宋_GB2312"/>
          <w:color w:val="auto"/>
          <w:sz w:val="32"/>
          <w:szCs w:val="32"/>
        </w:rPr>
        <w:t>“</w:t>
      </w:r>
      <w:r>
        <w:rPr>
          <w:rFonts w:ascii="仿宋_GB2312" w:hAnsi="华文中宋" w:eastAsia="仿宋_GB2312"/>
          <w:color w:val="auto"/>
          <w:sz w:val="32"/>
          <w:szCs w:val="32"/>
        </w:rPr>
        <w:t>互联网+</w:t>
      </w:r>
      <w:r>
        <w:rPr>
          <w:rFonts w:hint="eastAsia" w:ascii="仿宋_GB2312" w:hAnsi="华文中宋" w:eastAsia="仿宋_GB2312"/>
          <w:color w:val="auto"/>
          <w:sz w:val="32"/>
          <w:szCs w:val="32"/>
        </w:rPr>
        <w:t>”</w:t>
      </w:r>
      <w:r>
        <w:rPr>
          <w:rFonts w:ascii="仿宋_GB2312" w:hAnsi="华文中宋" w:eastAsia="仿宋_GB2312"/>
          <w:color w:val="auto"/>
          <w:sz w:val="32"/>
          <w:szCs w:val="32"/>
        </w:rPr>
        <w:t>文化创意</w:t>
      </w:r>
      <w:r>
        <w:rPr>
          <w:rFonts w:hint="eastAsia" w:ascii="仿宋_GB2312" w:hAnsi="华文中宋" w:eastAsia="仿宋_GB2312"/>
          <w:color w:val="auto"/>
          <w:sz w:val="32"/>
          <w:szCs w:val="32"/>
        </w:rPr>
        <w:t>服务</w:t>
      </w:r>
      <w:r>
        <w:rPr>
          <w:rFonts w:ascii="仿宋_GB2312" w:hAnsi="华文中宋" w:eastAsia="仿宋_GB2312"/>
          <w:color w:val="auto"/>
          <w:sz w:val="32"/>
          <w:szCs w:val="32"/>
        </w:rPr>
        <w:t>，包括</w:t>
      </w:r>
      <w:r>
        <w:rPr>
          <w:rFonts w:hint="eastAsia" w:ascii="仿宋_GB2312" w:hAnsi="华文中宋" w:eastAsia="仿宋_GB2312"/>
          <w:color w:val="auto"/>
          <w:sz w:val="32"/>
          <w:szCs w:val="32"/>
        </w:rPr>
        <w:t>广播影视、设计服务、文化艺术、旅游休闲、艺术品交易、广告会展、动漫娱乐、体育竞技等；</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仿宋" w:eastAsia="仿宋_GB2312"/>
          <w:color w:val="auto"/>
          <w:sz w:val="32"/>
          <w:szCs w:val="32"/>
        </w:rPr>
      </w:pPr>
      <w:r>
        <w:rPr>
          <w:rFonts w:ascii="仿宋_GB2312" w:hAnsi="仿宋" w:eastAsia="仿宋_GB2312"/>
          <w:color w:val="auto"/>
          <w:sz w:val="32"/>
          <w:szCs w:val="32"/>
        </w:rPr>
        <w:t>5</w:t>
      </w:r>
      <w:r>
        <w:rPr>
          <w:rFonts w:hint="eastAsia" w:ascii="仿宋_GB2312" w:hAnsi="仿宋" w:eastAsia="仿宋_GB2312"/>
          <w:color w:val="auto"/>
          <w:sz w:val="32"/>
          <w:szCs w:val="32"/>
        </w:rPr>
        <w:t>.“互联网+”社会服务，包括电子商务、消费生活、金融、财经法务、房产家居、高效物流、教育培训、医疗健康、交通、人力资源服务等；</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6.“互联网+”公益创业，以社会价值为导向的非盈利性创业。</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参赛项目不只限于“互联网+”项目，</w:t>
      </w:r>
      <w:r>
        <w:rPr>
          <w:rFonts w:ascii="仿宋_GB2312" w:hAnsi="仿宋" w:eastAsia="仿宋_GB2312"/>
          <w:color w:val="auto"/>
          <w:sz w:val="32"/>
          <w:szCs w:val="32"/>
        </w:rPr>
        <w:t>鼓励各类创新创业项目参赛</w:t>
      </w:r>
      <w:r>
        <w:rPr>
          <w:rFonts w:hint="eastAsia" w:ascii="仿宋_GB2312" w:hAnsi="仿宋" w:eastAsia="仿宋_GB2312"/>
          <w:color w:val="auto"/>
          <w:sz w:val="32"/>
          <w:szCs w:val="32"/>
        </w:rPr>
        <w:t>，根据行业背景选择相应类型。以上各类项目可自主选择参加“青年红色筑梦之旅”活动。</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hAnsi="华文中宋" w:eastAsia="仿宋_GB2312"/>
          <w:color w:val="auto"/>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textAlignment w:val="auto"/>
        <w:outlineLvl w:val="9"/>
        <w:rPr>
          <w:rFonts w:ascii="仿宋_GB2312" w:hAnsi="华文中宋" w:eastAsia="仿宋_GB2312"/>
          <w:color w:val="auto"/>
          <w:sz w:val="32"/>
          <w:szCs w:val="32"/>
        </w:rPr>
      </w:pPr>
      <w:r>
        <w:rPr>
          <w:rFonts w:hint="eastAsia" w:ascii="仿宋_GB2312" w:hAnsi="华文中宋" w:eastAsia="仿宋_GB2312"/>
          <w:color w:val="auto"/>
          <w:sz w:val="32"/>
          <w:szCs w:val="32"/>
        </w:rPr>
        <w:t>参赛项目涉及他人知识产权的，报名时需提交完整的具有法律效力的所有人书面授权许可书、专利证书等；已</w:t>
      </w:r>
      <w:r>
        <w:rPr>
          <w:rFonts w:hint="eastAsia" w:ascii="仿宋_GB2312" w:eastAsia="仿宋_GB2312"/>
          <w:color w:val="auto"/>
          <w:sz w:val="32"/>
          <w:szCs w:val="28"/>
        </w:rPr>
        <w:t>完成工商登记注册的创业项目，</w:t>
      </w:r>
      <w:r>
        <w:rPr>
          <w:rFonts w:hint="eastAsia" w:ascii="仿宋_GB2312" w:hAnsi="华文中宋" w:eastAsia="仿宋_GB2312"/>
          <w:color w:val="auto"/>
          <w:sz w:val="32"/>
          <w:szCs w:val="32"/>
        </w:rPr>
        <w:t>报名时需提交单位概况、法定代表人情况、股权结构、组织机构代码复印件等。参赛项目可提供当前财务数据、已获投资情况、带动就业情况等相关证明材料。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xml:space="preserve">    </w:t>
      </w:r>
      <w:r>
        <w:rPr>
          <w:rFonts w:hint="eastAsia" w:ascii="黑体" w:eastAsia="黑体"/>
          <w:color w:val="auto"/>
          <w:sz w:val="32"/>
          <w:szCs w:val="32"/>
        </w:rPr>
        <w:t>八、参赛报名</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报名流程：创新创业教育学院组织学校层面宣传，各学院组织学院内部宣传动员——指导教师指导团队填写大赛报名表（见附件1）——各学院汇总初审（纸质材料+电子稿）——上交创新创业教育学院；在第二阶段各学院要组织学生在指定网站完成相关报名材料填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xml:space="preserve">  </w:t>
      </w:r>
      <w:r>
        <w:rPr>
          <w:rFonts w:hint="eastAsia" w:ascii="黑体" w:eastAsia="黑体"/>
          <w:color w:val="auto"/>
          <w:sz w:val="32"/>
          <w:szCs w:val="32"/>
        </w:rPr>
        <w:t xml:space="preserve">  九、评审要求（见附件2）</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xml:space="preserve">   </w:t>
      </w:r>
      <w:r>
        <w:rPr>
          <w:rFonts w:hint="eastAsia" w:ascii="黑体" w:eastAsia="黑体"/>
          <w:color w:val="auto"/>
          <w:sz w:val="32"/>
          <w:szCs w:val="32"/>
        </w:rPr>
        <w:t xml:space="preserve"> 十、奖项设置</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本次大赛设一等</w:t>
      </w:r>
      <w:r>
        <w:rPr>
          <w:rFonts w:hint="eastAsia" w:ascii="仿宋_GB2312" w:hAnsi="宋体" w:eastAsia="仿宋_GB2312" w:cs="宋体"/>
          <w:color w:val="auto"/>
          <w:kern w:val="0"/>
          <w:sz w:val="32"/>
          <w:szCs w:val="32"/>
          <w:lang w:val="en-US" w:eastAsia="zh-CN"/>
        </w:rPr>
        <w:t>奖3</w:t>
      </w:r>
      <w:r>
        <w:rPr>
          <w:rFonts w:hint="eastAsia" w:ascii="仿宋_GB2312" w:hAnsi="宋体" w:eastAsia="仿宋_GB2312" w:cs="宋体"/>
          <w:color w:val="auto"/>
          <w:kern w:val="0"/>
          <w:sz w:val="32"/>
          <w:szCs w:val="32"/>
        </w:rPr>
        <w:t>名，奖金1</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00元+创新学分</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分+获奖证书；二等奖</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名，奖金</w:t>
      </w:r>
      <w:r>
        <w:rPr>
          <w:rFonts w:hint="eastAsia" w:ascii="仿宋_GB2312" w:hAnsi="宋体" w:eastAsia="仿宋_GB2312" w:cs="宋体"/>
          <w:color w:val="auto"/>
          <w:kern w:val="0"/>
          <w:sz w:val="32"/>
          <w:szCs w:val="32"/>
          <w:lang w:val="en-US" w:eastAsia="zh-CN"/>
        </w:rPr>
        <w:t>10</w:t>
      </w:r>
      <w:r>
        <w:rPr>
          <w:rFonts w:hint="eastAsia" w:ascii="仿宋_GB2312" w:hAnsi="宋体" w:eastAsia="仿宋_GB2312" w:cs="宋体"/>
          <w:color w:val="auto"/>
          <w:kern w:val="0"/>
          <w:sz w:val="32"/>
          <w:szCs w:val="32"/>
        </w:rPr>
        <w:t>00元+创新学分</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分+获奖证书；三等奖</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名，奖金</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00元+创新学分</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分+获奖证书，优秀奖若干。设优秀组织奖2项，奖金</w:t>
      </w:r>
      <w:r>
        <w:rPr>
          <w:rFonts w:hint="eastAsia" w:ascii="仿宋_GB2312" w:hAnsi="宋体" w:eastAsia="仿宋_GB2312" w:cs="宋体"/>
          <w:color w:val="auto"/>
          <w:kern w:val="0"/>
          <w:sz w:val="32"/>
          <w:szCs w:val="32"/>
          <w:lang w:val="en-US" w:eastAsia="zh-CN"/>
        </w:rPr>
        <w:t>15</w:t>
      </w:r>
      <w:r>
        <w:rPr>
          <w:rFonts w:hint="eastAsia" w:ascii="仿宋_GB2312" w:hAnsi="宋体" w:eastAsia="仿宋_GB2312" w:cs="宋体"/>
          <w:color w:val="auto"/>
          <w:kern w:val="0"/>
          <w:sz w:val="32"/>
          <w:szCs w:val="32"/>
        </w:rPr>
        <w:t>00元。</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5"/>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主办单位：闽南理工学院</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6"/>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承办部门：创新创业教育学院</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6"/>
        <w:jc w:val="left"/>
        <w:textAlignment w:val="auto"/>
        <w:outlineLvl w:val="9"/>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协办部门：校办、教务处、人事处、招生就业处、校团委、学生处、实践教学中心、后勤</w:t>
      </w:r>
      <w:r>
        <w:rPr>
          <w:rFonts w:hint="eastAsia" w:ascii="仿宋_GB2312" w:hAnsi="宋体" w:eastAsia="仿宋_GB2312" w:cs="宋体"/>
          <w:color w:val="auto"/>
          <w:kern w:val="0"/>
          <w:sz w:val="32"/>
          <w:szCs w:val="32"/>
          <w:lang w:val="en-US" w:eastAsia="zh-CN"/>
        </w:rPr>
        <w:t>处</w:t>
      </w:r>
      <w:r>
        <w:rPr>
          <w:rFonts w:hint="eastAsia" w:ascii="仿宋_GB2312" w:hAnsi="宋体" w:eastAsia="仿宋_GB2312" w:cs="宋体"/>
          <w:color w:val="auto"/>
          <w:kern w:val="0"/>
          <w:sz w:val="32"/>
          <w:szCs w:val="32"/>
        </w:rPr>
        <w:t>等</w:t>
      </w:r>
    </w:p>
    <w:p>
      <w:pPr>
        <w:keepNext w:val="0"/>
        <w:keepLines w:val="0"/>
        <w:pageBreakBefore w:val="0"/>
        <w:widowControl/>
        <w:kinsoku/>
        <w:wordWrap/>
        <w:overflowPunct/>
        <w:topLinePunct w:val="0"/>
        <w:autoSpaceDE/>
        <w:autoSpaceDN/>
        <w:bidi w:val="0"/>
        <w:adjustRightInd w:val="0"/>
        <w:snapToGrid w:val="0"/>
        <w:spacing w:line="360" w:lineRule="auto"/>
        <w:ind w:left="1918" w:leftChars="304" w:right="0" w:rightChars="0" w:hanging="1280" w:hangingChars="4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附件：1.</w:t>
      </w:r>
      <w:r>
        <w:rPr>
          <w:rFonts w:hint="eastAsia" w:ascii="仿宋_GB2312" w:hAnsi="宋体" w:eastAsia="仿宋_GB2312"/>
          <w:color w:val="auto"/>
          <w:sz w:val="32"/>
          <w:szCs w:val="32"/>
        </w:rPr>
        <w:t>“闽理杯”</w:t>
      </w:r>
      <w:r>
        <w:rPr>
          <w:rFonts w:hint="eastAsia" w:ascii="仿宋_GB2312" w:hAnsi="宋体" w:eastAsia="仿宋_GB2312" w:cs="宋体"/>
          <w:color w:val="auto"/>
          <w:kern w:val="0"/>
          <w:sz w:val="32"/>
          <w:szCs w:val="32"/>
        </w:rPr>
        <w:t xml:space="preserve"> 第四届互联网+</w:t>
      </w:r>
      <w:r>
        <w:rPr>
          <w:rFonts w:hint="eastAsia" w:ascii="仿宋_GB2312" w:hAnsi="宋体" w:eastAsia="仿宋_GB2312"/>
          <w:color w:val="auto"/>
          <w:sz w:val="32"/>
          <w:szCs w:val="32"/>
        </w:rPr>
        <w:t>大学生创新业大赛报名表</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1916" w:leftChars="760" w:right="0" w:rightChars="0" w:hanging="320" w:hangingChars="1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“闽理杯” 第四届互联网+大学生创新创业大赛评审规则</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right="0" w:rightChars="0" w:firstLine="1600" w:firstLineChars="50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3.最低、重点参赛团队数名额分配</w:t>
      </w:r>
    </w:p>
    <w:p>
      <w:pPr>
        <w:widowControl/>
        <w:adjustRightInd w:val="0"/>
        <w:snapToGrid w:val="0"/>
        <w:spacing w:line="360" w:lineRule="auto"/>
        <w:ind w:firstLine="645"/>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 xml:space="preserve">   </w:t>
      </w:r>
    </w:p>
    <w:p>
      <w:pPr>
        <w:widowControl/>
        <w:wordWrap w:val="0"/>
        <w:adjustRightInd w:val="0"/>
        <w:snapToGrid w:val="0"/>
        <w:spacing w:line="360" w:lineRule="auto"/>
        <w:ind w:firstLine="645"/>
        <w:jc w:val="righ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 xml:space="preserve"> </w:t>
      </w:r>
    </w:p>
    <w:p>
      <w:pPr>
        <w:widowControl/>
        <w:wordWrap/>
        <w:adjustRightInd w:val="0"/>
        <w:snapToGrid w:val="0"/>
        <w:spacing w:line="360" w:lineRule="auto"/>
        <w:ind w:firstLine="645"/>
        <w:jc w:val="right"/>
        <w:rPr>
          <w:rFonts w:hint="eastAsia" w:ascii="仿宋_GB2312" w:hAnsi="宋体" w:eastAsia="仿宋_GB2312" w:cs="宋体"/>
          <w:color w:val="auto"/>
          <w:kern w:val="0"/>
          <w:sz w:val="32"/>
          <w:szCs w:val="32"/>
        </w:rPr>
      </w:pPr>
    </w:p>
    <w:p>
      <w:pPr>
        <w:widowControl/>
        <w:wordWrap/>
        <w:adjustRightInd w:val="0"/>
        <w:snapToGrid w:val="0"/>
        <w:spacing w:line="360" w:lineRule="auto"/>
        <w:ind w:firstLine="645"/>
        <w:jc w:val="right"/>
        <w:rPr>
          <w:rFonts w:hint="eastAsia" w:ascii="仿宋_GB2312" w:hAnsi="宋体" w:eastAsia="仿宋_GB2312" w:cs="宋体"/>
          <w:color w:val="auto"/>
          <w:kern w:val="0"/>
          <w:sz w:val="32"/>
          <w:szCs w:val="32"/>
        </w:rPr>
      </w:pPr>
    </w:p>
    <w:p>
      <w:pPr>
        <w:widowControl/>
        <w:adjustRightInd w:val="0"/>
        <w:snapToGrid w:val="0"/>
        <w:spacing w:line="360" w:lineRule="auto"/>
        <w:ind w:firstLine="645"/>
        <w:jc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 xml:space="preserve">                               闽南理工学院</w:t>
      </w:r>
    </w:p>
    <w:p>
      <w:pPr>
        <w:widowControl/>
        <w:wordWrap/>
        <w:adjustRightInd w:val="0"/>
        <w:snapToGrid w:val="0"/>
        <w:spacing w:line="360" w:lineRule="auto"/>
        <w:ind w:firstLine="645"/>
        <w:jc w:val="righ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2018年</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16</w:t>
      </w:r>
      <w:r>
        <w:rPr>
          <w:rFonts w:hint="eastAsia" w:ascii="仿宋_GB2312" w:hAnsi="宋体" w:eastAsia="仿宋_GB2312" w:cs="宋体"/>
          <w:color w:val="auto"/>
          <w:kern w:val="0"/>
          <w:sz w:val="32"/>
          <w:szCs w:val="32"/>
        </w:rPr>
        <w:t>日</w:t>
      </w:r>
    </w:p>
    <w:p>
      <w:pPr>
        <w:widowControl/>
        <w:wordWrap/>
        <w:adjustRightInd w:val="0"/>
        <w:snapToGrid w:val="0"/>
        <w:spacing w:line="360" w:lineRule="auto"/>
        <w:ind w:firstLine="645"/>
        <w:jc w:val="right"/>
        <w:rPr>
          <w:rFonts w:hint="eastAsia" w:ascii="仿宋_GB2312" w:hAnsi="宋体" w:eastAsia="仿宋_GB2312" w:cs="宋体"/>
          <w:color w:val="auto"/>
          <w:kern w:val="0"/>
          <w:sz w:val="32"/>
          <w:szCs w:val="32"/>
        </w:rPr>
      </w:pPr>
    </w:p>
    <w:p>
      <w:pPr>
        <w:widowControl/>
        <w:wordWrap w:val="0"/>
        <w:adjustRightInd w:val="0"/>
        <w:snapToGrid w:val="0"/>
        <w:spacing w:line="360" w:lineRule="auto"/>
        <w:jc w:val="left"/>
        <w:rPr>
          <w:rFonts w:hint="eastAsia" w:ascii="黑体" w:hAnsi="宋体" w:eastAsia="黑体" w:cs="宋体"/>
          <w:color w:val="auto"/>
          <w:kern w:val="0"/>
          <w:sz w:val="32"/>
          <w:szCs w:val="32"/>
        </w:rPr>
      </w:pPr>
    </w:p>
    <w:p>
      <w:pPr>
        <w:widowControl/>
        <w:wordWrap w:val="0"/>
        <w:adjustRightInd w:val="0"/>
        <w:snapToGrid w:val="0"/>
        <w:spacing w:line="360" w:lineRule="auto"/>
        <w:jc w:val="left"/>
        <w:rPr>
          <w:rFonts w:hint="eastAsia" w:ascii="黑体" w:hAnsi="宋体" w:eastAsia="黑体" w:cs="宋体"/>
          <w:color w:val="auto"/>
          <w:kern w:val="0"/>
          <w:sz w:val="32"/>
          <w:szCs w:val="32"/>
        </w:rPr>
      </w:pPr>
    </w:p>
    <w:p>
      <w:pPr>
        <w:widowControl/>
        <w:wordWrap w:val="0"/>
        <w:adjustRightInd w:val="0"/>
        <w:snapToGrid w:val="0"/>
        <w:spacing w:line="360" w:lineRule="auto"/>
        <w:jc w:val="left"/>
        <w:rPr>
          <w:rFonts w:hint="eastAsia" w:ascii="黑体" w:hAnsi="宋体" w:eastAsia="黑体" w:cs="宋体"/>
          <w:color w:val="auto"/>
          <w:kern w:val="0"/>
          <w:sz w:val="32"/>
          <w:szCs w:val="32"/>
        </w:rPr>
      </w:pPr>
    </w:p>
    <w:p>
      <w:pPr>
        <w:widowControl/>
        <w:wordWrap w:val="0"/>
        <w:adjustRightInd w:val="0"/>
        <w:snapToGrid w:val="0"/>
        <w:spacing w:line="360" w:lineRule="auto"/>
        <w:jc w:val="left"/>
        <w:rPr>
          <w:rFonts w:hint="eastAsia" w:ascii="黑体" w:hAnsi="宋体" w:eastAsia="黑体" w:cs="宋体"/>
          <w:color w:val="auto"/>
          <w:kern w:val="0"/>
          <w:sz w:val="32"/>
          <w:szCs w:val="32"/>
        </w:rPr>
      </w:pPr>
    </w:p>
    <w:p>
      <w:pPr>
        <w:widowControl/>
        <w:wordWrap w:val="0"/>
        <w:adjustRightInd w:val="0"/>
        <w:snapToGrid w:val="0"/>
        <w:spacing w:line="360" w:lineRule="auto"/>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附件1</w:t>
      </w:r>
    </w:p>
    <w:p>
      <w:pPr>
        <w:adjustRightInd w:val="0"/>
        <w:snapToGrid w:val="0"/>
        <w:spacing w:line="520" w:lineRule="exact"/>
        <w:ind w:left="-140" w:leftChars="-342" w:right="-1052" w:rightChars="-501" w:hanging="578" w:hangingChars="180"/>
        <w:jc w:val="center"/>
        <w:rPr>
          <w:rFonts w:hint="eastAsia" w:ascii="宋体" w:hAnsi="宋体"/>
          <w:b/>
          <w:bCs/>
          <w:color w:val="auto"/>
          <w:sz w:val="32"/>
          <w:szCs w:val="32"/>
        </w:rPr>
      </w:pPr>
      <w:r>
        <w:rPr>
          <w:rFonts w:hint="eastAsia" w:ascii="宋体" w:hAnsi="宋体"/>
          <w:b/>
          <w:bCs/>
          <w:color w:val="auto"/>
          <w:sz w:val="32"/>
          <w:szCs w:val="32"/>
        </w:rPr>
        <w:t xml:space="preserve"> “闽理杯”</w:t>
      </w:r>
      <w:r>
        <w:rPr>
          <w:rFonts w:hint="eastAsia" w:ascii="宋体" w:hAnsi="宋体" w:cs="宋体"/>
          <w:b/>
          <w:bCs/>
          <w:color w:val="auto"/>
          <w:kern w:val="0"/>
          <w:sz w:val="32"/>
          <w:szCs w:val="32"/>
        </w:rPr>
        <w:t xml:space="preserve"> 第四届互联网+</w:t>
      </w:r>
      <w:r>
        <w:rPr>
          <w:rFonts w:hint="eastAsia" w:ascii="宋体" w:hAnsi="宋体"/>
          <w:b/>
          <w:bCs/>
          <w:color w:val="auto"/>
          <w:sz w:val="32"/>
          <w:szCs w:val="32"/>
        </w:rPr>
        <w:t>大学生创新创业大赛报名表</w:t>
      </w:r>
    </w:p>
    <w:p>
      <w:pPr>
        <w:adjustRightInd w:val="0"/>
        <w:snapToGrid w:val="0"/>
        <w:spacing w:line="520" w:lineRule="exact"/>
        <w:ind w:left="-140" w:leftChars="-342" w:right="-1052" w:rightChars="-501" w:hanging="578" w:hangingChars="180"/>
        <w:jc w:val="center"/>
        <w:rPr>
          <w:rFonts w:hint="eastAsia" w:ascii="宋体" w:hAnsi="宋体"/>
          <w:b/>
          <w:bCs/>
          <w:color w:val="auto"/>
          <w:sz w:val="32"/>
          <w:szCs w:val="32"/>
        </w:rPr>
      </w:pPr>
    </w:p>
    <w:tbl>
      <w:tblPr>
        <w:tblStyle w:val="9"/>
        <w:tblW w:w="98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3"/>
        <w:gridCol w:w="67"/>
        <w:gridCol w:w="990"/>
        <w:gridCol w:w="185"/>
        <w:gridCol w:w="746"/>
        <w:gridCol w:w="673"/>
        <w:gridCol w:w="622"/>
        <w:gridCol w:w="767"/>
        <w:gridCol w:w="269"/>
        <w:gridCol w:w="1249"/>
        <w:gridCol w:w="1523"/>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1200" w:type="dxa"/>
            <w:gridSpan w:val="2"/>
            <w:shd w:val="clear" w:color="auto" w:fill="FFFFFF"/>
            <w:vAlign w:val="center"/>
          </w:tcPr>
          <w:p>
            <w:pPr>
              <w:jc w:val="center"/>
              <w:rPr>
                <w:rFonts w:ascii="宋体"/>
                <w:b/>
                <w:bCs/>
                <w:color w:val="auto"/>
                <w:sz w:val="24"/>
              </w:rPr>
            </w:pPr>
            <w:r>
              <w:rPr>
                <w:rFonts w:hint="eastAsia" w:ascii="宋体" w:hAnsi="宋体"/>
                <w:b/>
                <w:bCs/>
                <w:color w:val="auto"/>
                <w:sz w:val="24"/>
              </w:rPr>
              <w:t>项目名称</w:t>
            </w:r>
          </w:p>
        </w:tc>
        <w:tc>
          <w:tcPr>
            <w:tcW w:w="4252" w:type="dxa"/>
            <w:gridSpan w:val="7"/>
            <w:shd w:val="clear" w:color="auto" w:fill="FFFFFF"/>
            <w:vAlign w:val="center"/>
          </w:tcPr>
          <w:p>
            <w:pPr>
              <w:jc w:val="center"/>
              <w:rPr>
                <w:rFonts w:ascii="宋体"/>
                <w:bCs/>
                <w:color w:val="auto"/>
                <w:sz w:val="24"/>
              </w:rPr>
            </w:pPr>
          </w:p>
        </w:tc>
        <w:tc>
          <w:tcPr>
            <w:tcW w:w="1249" w:type="dxa"/>
            <w:shd w:val="clear" w:color="auto" w:fill="FFFFFF"/>
            <w:vAlign w:val="center"/>
          </w:tcPr>
          <w:p>
            <w:pPr>
              <w:jc w:val="center"/>
              <w:rPr>
                <w:rFonts w:ascii="宋体"/>
                <w:b/>
                <w:bCs/>
                <w:color w:val="auto"/>
                <w:sz w:val="24"/>
              </w:rPr>
            </w:pPr>
            <w:r>
              <w:rPr>
                <w:rFonts w:hint="eastAsia" w:ascii="宋体" w:hAnsi="宋体"/>
                <w:b/>
                <w:bCs/>
                <w:color w:val="auto"/>
                <w:sz w:val="24"/>
              </w:rPr>
              <w:t>团队名称</w:t>
            </w:r>
          </w:p>
        </w:tc>
        <w:tc>
          <w:tcPr>
            <w:tcW w:w="3153" w:type="dxa"/>
            <w:gridSpan w:val="2"/>
            <w:shd w:val="clear" w:color="auto" w:fill="FFFFFF"/>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4" w:hRule="atLeast"/>
          <w:jc w:val="center"/>
        </w:trPr>
        <w:tc>
          <w:tcPr>
            <w:tcW w:w="1200" w:type="dxa"/>
            <w:gridSpan w:val="2"/>
            <w:tcBorders>
              <w:right w:val="single" w:color="auto" w:sz="4" w:space="0"/>
            </w:tcBorders>
            <w:shd w:val="clear" w:color="auto" w:fill="FFFFFF"/>
            <w:vAlign w:val="center"/>
          </w:tcPr>
          <w:p>
            <w:pPr>
              <w:jc w:val="center"/>
              <w:rPr>
                <w:rFonts w:ascii="宋体"/>
                <w:b/>
                <w:bCs/>
                <w:color w:val="auto"/>
                <w:sz w:val="24"/>
              </w:rPr>
            </w:pPr>
            <w:r>
              <w:rPr>
                <w:rFonts w:hint="eastAsia" w:ascii="宋体" w:hAnsi="宋体"/>
                <w:b/>
                <w:bCs/>
                <w:color w:val="auto"/>
                <w:sz w:val="24"/>
              </w:rPr>
              <w:t>项目</w:t>
            </w:r>
          </w:p>
          <w:p>
            <w:pPr>
              <w:jc w:val="center"/>
              <w:rPr>
                <w:rFonts w:ascii="宋体"/>
                <w:b/>
                <w:bCs/>
                <w:color w:val="auto"/>
                <w:sz w:val="24"/>
              </w:rPr>
            </w:pPr>
            <w:r>
              <w:rPr>
                <w:rFonts w:hint="eastAsia" w:ascii="宋体" w:hAnsi="宋体"/>
                <w:b/>
                <w:bCs/>
                <w:color w:val="auto"/>
                <w:sz w:val="24"/>
              </w:rPr>
              <w:t>所属</w:t>
            </w:r>
          </w:p>
          <w:p>
            <w:pPr>
              <w:jc w:val="center"/>
              <w:rPr>
                <w:rFonts w:ascii="宋体"/>
                <w:b/>
                <w:bCs/>
                <w:color w:val="auto"/>
                <w:sz w:val="24"/>
              </w:rPr>
            </w:pPr>
            <w:r>
              <w:rPr>
                <w:rFonts w:hint="eastAsia" w:ascii="宋体" w:hAnsi="宋体"/>
                <w:b/>
                <w:bCs/>
                <w:color w:val="auto"/>
                <w:sz w:val="24"/>
              </w:rPr>
              <w:t>行业</w:t>
            </w:r>
          </w:p>
        </w:tc>
        <w:tc>
          <w:tcPr>
            <w:tcW w:w="8654" w:type="dxa"/>
            <w:gridSpan w:val="10"/>
            <w:tcBorders>
              <w:left w:val="single" w:color="auto" w:sz="4" w:space="0"/>
            </w:tcBorders>
            <w:shd w:val="clear" w:color="auto" w:fill="FFFFFF"/>
            <w:vAlign w:val="center"/>
          </w:tcPr>
          <w:p>
            <w:pPr>
              <w:jc w:val="left"/>
              <w:rPr>
                <w:rFonts w:hint="eastAsia" w:ascii="宋体" w:hAnsi="宋体"/>
                <w:bCs/>
                <w:color w:val="auto"/>
                <w:sz w:val="24"/>
              </w:rPr>
            </w:pPr>
            <w:r>
              <w:rPr>
                <w:rFonts w:hint="eastAsia" w:ascii="宋体" w:hAnsi="宋体"/>
                <w:bCs/>
                <w:color w:val="auto"/>
                <w:sz w:val="24"/>
              </w:rPr>
              <w:t>□</w:t>
            </w:r>
            <w:r>
              <w:rPr>
                <w:rFonts w:ascii="宋体" w:hAnsi="宋体"/>
                <w:bCs/>
                <w:color w:val="auto"/>
                <w:sz w:val="24"/>
              </w:rPr>
              <w:t>A.</w:t>
            </w:r>
            <w:r>
              <w:rPr>
                <w:color w:val="auto"/>
              </w:rPr>
              <w:t xml:space="preserve"> </w:t>
            </w:r>
            <w:r>
              <w:rPr>
                <w:rFonts w:hint="eastAsia" w:ascii="宋体" w:hAnsi="宋体" w:cs="宋体"/>
                <w:color w:val="auto"/>
                <w:kern w:val="0"/>
                <w:sz w:val="24"/>
              </w:rPr>
              <w:t>“互联网+”现代农业，包括农林牧渔等；</w:t>
            </w:r>
          </w:p>
          <w:p>
            <w:pPr>
              <w:jc w:val="left"/>
              <w:rPr>
                <w:rFonts w:ascii="宋体"/>
                <w:bCs/>
                <w:color w:val="auto"/>
                <w:sz w:val="24"/>
              </w:rPr>
            </w:pPr>
            <w:r>
              <w:rPr>
                <w:rFonts w:hint="eastAsia" w:ascii="宋体" w:hAnsi="宋体"/>
                <w:bCs/>
                <w:color w:val="auto"/>
                <w:sz w:val="24"/>
              </w:rPr>
              <w:t>□</w:t>
            </w:r>
            <w:r>
              <w:rPr>
                <w:rFonts w:ascii="宋体" w:hAnsi="宋体"/>
                <w:bCs/>
                <w:color w:val="auto"/>
                <w:sz w:val="24"/>
              </w:rPr>
              <w:t xml:space="preserve">B. </w:t>
            </w:r>
            <w:r>
              <w:rPr>
                <w:rFonts w:hint="eastAsia" w:ascii="宋体" w:hAnsi="宋体" w:cs="宋体"/>
                <w:color w:val="auto"/>
                <w:kern w:val="0"/>
                <w:sz w:val="24"/>
              </w:rPr>
              <w:t>“互联网+”制造业，包括智能硬件、先进制造、工业自动化、生物医药、节能环保、新材料、军工等；</w:t>
            </w:r>
          </w:p>
          <w:p>
            <w:pPr>
              <w:jc w:val="left"/>
              <w:rPr>
                <w:rFonts w:ascii="宋体"/>
                <w:bCs/>
                <w:color w:val="auto"/>
                <w:sz w:val="24"/>
              </w:rPr>
            </w:pPr>
            <w:r>
              <w:rPr>
                <w:rFonts w:hint="eastAsia" w:ascii="宋体" w:hAnsi="宋体"/>
                <w:bCs/>
                <w:color w:val="auto"/>
                <w:sz w:val="24"/>
              </w:rPr>
              <w:t>□</w:t>
            </w:r>
            <w:r>
              <w:rPr>
                <w:rFonts w:ascii="宋体" w:hAnsi="宋体"/>
                <w:bCs/>
                <w:color w:val="auto"/>
                <w:sz w:val="24"/>
              </w:rPr>
              <w:t xml:space="preserve">C. </w:t>
            </w:r>
            <w:r>
              <w:rPr>
                <w:rFonts w:hint="eastAsia" w:ascii="宋体" w:hAnsi="宋体" w:cs="宋体"/>
                <w:color w:val="auto"/>
                <w:kern w:val="0"/>
                <w:sz w:val="24"/>
              </w:rPr>
              <w:t>“互联网+”信息技术服务，包括</w:t>
            </w:r>
            <w:r>
              <w:rPr>
                <w:rFonts w:hint="eastAsia" w:ascii="宋体" w:hAnsi="宋体" w:cs="宋体"/>
                <w:color w:val="auto"/>
                <w:kern w:val="0"/>
                <w:sz w:val="24"/>
                <w:lang w:val="en-US" w:eastAsia="zh-CN"/>
              </w:rPr>
              <w:t>人工智能技术、物联网技术、网络空间安全技术、大数据、云计算、</w:t>
            </w:r>
            <w:r>
              <w:rPr>
                <w:rFonts w:hint="eastAsia" w:ascii="宋体" w:hAnsi="宋体" w:cs="宋体"/>
                <w:color w:val="auto"/>
                <w:kern w:val="0"/>
                <w:sz w:val="24"/>
              </w:rPr>
              <w:t>工具软件、社交网络、媒体门户、企业服务等；</w:t>
            </w:r>
          </w:p>
          <w:p>
            <w:pPr>
              <w:widowControl/>
              <w:jc w:val="left"/>
              <w:rPr>
                <w:rFonts w:hint="eastAsia" w:ascii="宋体" w:hAnsi="宋体"/>
                <w:bCs/>
                <w:color w:val="auto"/>
                <w:sz w:val="24"/>
              </w:rPr>
            </w:pPr>
            <w:r>
              <w:rPr>
                <w:rFonts w:hint="eastAsia" w:ascii="宋体" w:hAnsi="宋体"/>
                <w:bCs/>
                <w:color w:val="auto"/>
                <w:sz w:val="24"/>
              </w:rPr>
              <w:t>□</w:t>
            </w:r>
            <w:r>
              <w:rPr>
                <w:rFonts w:ascii="宋体" w:hAnsi="宋体"/>
                <w:bCs/>
                <w:color w:val="auto"/>
                <w:sz w:val="24"/>
              </w:rPr>
              <w:t xml:space="preserve">D. </w:t>
            </w:r>
            <w:r>
              <w:rPr>
                <w:rFonts w:hint="eastAsia" w:ascii="宋体" w:hAnsi="宋体" w:cs="宋体"/>
                <w:color w:val="auto"/>
                <w:kern w:val="0"/>
                <w:sz w:val="24"/>
              </w:rPr>
              <w:t>“互联网+”文化创意服务，包括广播影视、设计服务、文化艺术、旅游休闲、艺术品交易、广告会展、动漫娱乐、体育竞技等；</w:t>
            </w:r>
          </w:p>
          <w:p>
            <w:pPr>
              <w:widowControl/>
              <w:jc w:val="left"/>
              <w:rPr>
                <w:rFonts w:hint="eastAsia" w:ascii="宋体" w:hAnsi="宋体"/>
                <w:bCs/>
                <w:color w:val="auto"/>
                <w:sz w:val="24"/>
              </w:rPr>
            </w:pPr>
            <w:r>
              <w:rPr>
                <w:rFonts w:hint="eastAsia" w:ascii="宋体" w:hAnsi="宋体"/>
                <w:bCs/>
                <w:color w:val="auto"/>
                <w:sz w:val="24"/>
              </w:rPr>
              <w:t>□E</w:t>
            </w:r>
            <w:r>
              <w:rPr>
                <w:rFonts w:ascii="宋体" w:hAnsi="宋体"/>
                <w:bCs/>
                <w:color w:val="auto"/>
                <w:sz w:val="24"/>
              </w:rPr>
              <w:t>.</w:t>
            </w:r>
            <w:r>
              <w:rPr>
                <w:rFonts w:hint="eastAsia" w:ascii="宋体" w:hAnsi="宋体" w:cs="宋体"/>
                <w:color w:val="auto"/>
                <w:kern w:val="0"/>
                <w:sz w:val="24"/>
              </w:rPr>
              <w:t xml:space="preserve"> “互联网+”</w:t>
            </w:r>
            <w:r>
              <w:rPr>
                <w:rFonts w:hint="eastAsia" w:ascii="宋体" w:hAnsi="宋体" w:cs="宋体"/>
                <w:color w:val="auto"/>
                <w:kern w:val="0"/>
                <w:sz w:val="24"/>
                <w:lang w:val="en-US" w:eastAsia="zh-CN"/>
              </w:rPr>
              <w:t>社会</w:t>
            </w:r>
            <w:r>
              <w:rPr>
                <w:rFonts w:hint="eastAsia" w:ascii="宋体" w:hAnsi="宋体" w:cs="宋体"/>
                <w:color w:val="auto"/>
                <w:kern w:val="0"/>
                <w:sz w:val="24"/>
              </w:rPr>
              <w:t>服务，包括电子商务、消费生活、金融、财经法务、房产家居、高效物流</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教育培训、医疗健康、交通、人力资源服务</w:t>
            </w:r>
            <w:r>
              <w:rPr>
                <w:rFonts w:hint="eastAsia" w:ascii="宋体" w:hAnsi="宋体" w:cs="宋体"/>
                <w:color w:val="auto"/>
                <w:kern w:val="0"/>
                <w:sz w:val="24"/>
              </w:rPr>
              <w:t>等；</w:t>
            </w:r>
          </w:p>
          <w:p>
            <w:pPr>
              <w:widowControl/>
              <w:jc w:val="left"/>
              <w:rPr>
                <w:rFonts w:ascii="宋体"/>
                <w:bCs/>
                <w:color w:val="auto"/>
                <w:sz w:val="24"/>
              </w:rPr>
            </w:pPr>
            <w:r>
              <w:rPr>
                <w:rFonts w:hint="eastAsia" w:ascii="宋体" w:hAnsi="宋体"/>
                <w:bCs/>
                <w:color w:val="auto"/>
                <w:sz w:val="24"/>
              </w:rPr>
              <w:t>□F</w:t>
            </w:r>
            <w:r>
              <w:rPr>
                <w:rFonts w:ascii="宋体" w:hAnsi="宋体"/>
                <w:bCs/>
                <w:color w:val="auto"/>
                <w:sz w:val="24"/>
              </w:rPr>
              <w:t>.</w:t>
            </w:r>
            <w:r>
              <w:rPr>
                <w:rFonts w:hint="eastAsia" w:ascii="宋体" w:hAnsi="宋体" w:cs="宋体"/>
                <w:color w:val="auto"/>
                <w:kern w:val="0"/>
                <w:sz w:val="24"/>
              </w:rPr>
              <w:t xml:space="preserve"> “互联网+”公益创业，以社会价值为导向的非盈利性创业。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200" w:type="dxa"/>
            <w:gridSpan w:val="2"/>
            <w:tcBorders>
              <w:right w:val="single" w:color="auto" w:sz="4" w:space="0"/>
            </w:tcBorders>
            <w:shd w:val="clear" w:color="auto" w:fill="FFFFFF"/>
            <w:vAlign w:val="center"/>
          </w:tcPr>
          <w:p>
            <w:pPr>
              <w:jc w:val="center"/>
              <w:rPr>
                <w:rFonts w:ascii="宋体"/>
                <w:b/>
                <w:bCs/>
                <w:color w:val="auto"/>
                <w:sz w:val="24"/>
              </w:rPr>
            </w:pPr>
            <w:r>
              <w:rPr>
                <w:rFonts w:hint="eastAsia" w:ascii="宋体" w:hAnsi="宋体"/>
                <w:b/>
                <w:bCs/>
                <w:color w:val="auto"/>
                <w:sz w:val="24"/>
              </w:rPr>
              <w:t>是否注册</w:t>
            </w:r>
          </w:p>
        </w:tc>
        <w:tc>
          <w:tcPr>
            <w:tcW w:w="1175" w:type="dxa"/>
            <w:gridSpan w:val="2"/>
            <w:tcBorders>
              <w:left w:val="single" w:color="auto" w:sz="4" w:space="0"/>
              <w:right w:val="single" w:color="auto" w:sz="4" w:space="0"/>
            </w:tcBorders>
            <w:shd w:val="clear" w:color="auto" w:fill="FFFFFF"/>
            <w:vAlign w:val="center"/>
          </w:tcPr>
          <w:p>
            <w:pPr>
              <w:jc w:val="center"/>
              <w:rPr>
                <w:rFonts w:ascii="宋体"/>
                <w:bCs/>
                <w:color w:val="auto"/>
                <w:sz w:val="24"/>
              </w:rPr>
            </w:pPr>
            <w:r>
              <w:rPr>
                <w:rFonts w:hint="eastAsia" w:ascii="宋体"/>
                <w:bCs/>
                <w:color w:val="auto"/>
                <w:sz w:val="24"/>
              </w:rPr>
              <w:t>□</w:t>
            </w:r>
            <w:r>
              <w:rPr>
                <w:rFonts w:hint="eastAsia" w:ascii="宋体" w:hAnsi="宋体"/>
                <w:bCs/>
                <w:color w:val="auto"/>
                <w:sz w:val="24"/>
              </w:rPr>
              <w:t>是</w:t>
            </w:r>
            <w:r>
              <w:rPr>
                <w:rFonts w:ascii="宋体" w:hAnsi="宋体"/>
                <w:bCs/>
                <w:color w:val="auto"/>
                <w:sz w:val="24"/>
              </w:rPr>
              <w:t xml:space="preserve">  </w:t>
            </w:r>
          </w:p>
          <w:p>
            <w:pPr>
              <w:jc w:val="center"/>
              <w:rPr>
                <w:rFonts w:ascii="宋体"/>
                <w:b/>
                <w:bCs/>
                <w:color w:val="auto"/>
                <w:sz w:val="24"/>
              </w:rPr>
            </w:pPr>
            <w:r>
              <w:rPr>
                <w:rFonts w:hint="eastAsia" w:ascii="宋体"/>
                <w:bCs/>
                <w:color w:val="auto"/>
                <w:sz w:val="24"/>
              </w:rPr>
              <w:t>□</w:t>
            </w:r>
            <w:r>
              <w:rPr>
                <w:rFonts w:hint="eastAsia" w:ascii="宋体" w:hAnsi="宋体"/>
                <w:bCs/>
                <w:color w:val="auto"/>
                <w:sz w:val="24"/>
              </w:rPr>
              <w:t>否</w:t>
            </w:r>
          </w:p>
        </w:tc>
        <w:tc>
          <w:tcPr>
            <w:tcW w:w="746" w:type="dxa"/>
            <w:tcBorders>
              <w:left w:val="single" w:color="auto" w:sz="4" w:space="0"/>
              <w:right w:val="single" w:color="auto" w:sz="4" w:space="0"/>
            </w:tcBorders>
            <w:shd w:val="clear" w:color="auto" w:fill="FFFFFF"/>
            <w:vAlign w:val="center"/>
          </w:tcPr>
          <w:p>
            <w:pPr>
              <w:jc w:val="center"/>
              <w:rPr>
                <w:rFonts w:ascii="宋体"/>
                <w:b/>
                <w:bCs/>
                <w:color w:val="auto"/>
                <w:sz w:val="24"/>
              </w:rPr>
            </w:pPr>
            <w:r>
              <w:rPr>
                <w:rFonts w:hint="eastAsia" w:ascii="宋体" w:hAnsi="宋体"/>
                <w:b/>
                <w:bCs/>
                <w:color w:val="auto"/>
                <w:sz w:val="24"/>
              </w:rPr>
              <w:t>注册时间</w:t>
            </w:r>
          </w:p>
        </w:tc>
        <w:tc>
          <w:tcPr>
            <w:tcW w:w="1295" w:type="dxa"/>
            <w:gridSpan w:val="2"/>
            <w:tcBorders>
              <w:left w:val="single" w:color="auto" w:sz="4" w:space="0"/>
              <w:right w:val="single" w:color="auto" w:sz="4" w:space="0"/>
            </w:tcBorders>
            <w:shd w:val="clear" w:color="auto" w:fill="FFFFFF"/>
            <w:vAlign w:val="center"/>
          </w:tcPr>
          <w:p>
            <w:pPr>
              <w:jc w:val="right"/>
              <w:rPr>
                <w:rFonts w:ascii="宋体"/>
                <w:bCs/>
                <w:color w:val="auto"/>
                <w:sz w:val="24"/>
              </w:rPr>
            </w:pPr>
            <w:r>
              <w:rPr>
                <w:rFonts w:hint="eastAsia" w:ascii="宋体" w:hAnsi="宋体"/>
                <w:bCs/>
                <w:color w:val="auto"/>
                <w:sz w:val="24"/>
              </w:rPr>
              <w:t>年</w:t>
            </w:r>
            <w:r>
              <w:rPr>
                <w:rFonts w:ascii="宋体" w:hAnsi="宋体"/>
                <w:bCs/>
                <w:color w:val="auto"/>
                <w:sz w:val="24"/>
              </w:rPr>
              <w:t xml:space="preserve">  </w:t>
            </w:r>
            <w:r>
              <w:rPr>
                <w:rFonts w:hint="eastAsia" w:ascii="宋体" w:hAnsi="宋体"/>
                <w:bCs/>
                <w:color w:val="auto"/>
                <w:sz w:val="24"/>
              </w:rPr>
              <w:t>月</w:t>
            </w:r>
          </w:p>
        </w:tc>
        <w:tc>
          <w:tcPr>
            <w:tcW w:w="767" w:type="dxa"/>
            <w:tcBorders>
              <w:left w:val="single" w:color="auto" w:sz="4" w:space="0"/>
              <w:right w:val="single" w:color="auto" w:sz="4" w:space="0"/>
            </w:tcBorders>
            <w:shd w:val="clear" w:color="auto" w:fill="FFFFFF"/>
            <w:vAlign w:val="center"/>
          </w:tcPr>
          <w:p>
            <w:pPr>
              <w:jc w:val="center"/>
              <w:rPr>
                <w:rFonts w:ascii="宋体"/>
                <w:b/>
                <w:bCs/>
                <w:color w:val="auto"/>
                <w:sz w:val="24"/>
              </w:rPr>
            </w:pPr>
            <w:r>
              <w:rPr>
                <w:rFonts w:hint="eastAsia" w:ascii="宋体" w:hAnsi="宋体"/>
                <w:b/>
                <w:bCs/>
                <w:color w:val="auto"/>
                <w:sz w:val="24"/>
              </w:rPr>
              <w:t>注册</w:t>
            </w:r>
          </w:p>
          <w:p>
            <w:pPr>
              <w:jc w:val="center"/>
              <w:rPr>
                <w:rFonts w:ascii="宋体"/>
                <w:bCs/>
                <w:color w:val="auto"/>
                <w:sz w:val="24"/>
              </w:rPr>
            </w:pPr>
            <w:r>
              <w:rPr>
                <w:rFonts w:hint="eastAsia" w:ascii="宋体" w:hAnsi="宋体"/>
                <w:b/>
                <w:bCs/>
                <w:color w:val="auto"/>
                <w:sz w:val="24"/>
              </w:rPr>
              <w:t>类型</w:t>
            </w:r>
          </w:p>
        </w:tc>
        <w:tc>
          <w:tcPr>
            <w:tcW w:w="4671" w:type="dxa"/>
            <w:gridSpan w:val="4"/>
            <w:tcBorders>
              <w:left w:val="single" w:color="auto" w:sz="4" w:space="0"/>
            </w:tcBorders>
            <w:shd w:val="clear" w:color="auto" w:fill="FFFFFF"/>
            <w:vAlign w:val="center"/>
          </w:tcPr>
          <w:p>
            <w:pPr>
              <w:jc w:val="left"/>
              <w:rPr>
                <w:rFonts w:ascii="宋体"/>
                <w:bCs/>
                <w:color w:val="auto"/>
                <w:sz w:val="24"/>
              </w:rPr>
            </w:pPr>
            <w:r>
              <w:rPr>
                <w:rFonts w:hint="eastAsia" w:ascii="宋体"/>
                <w:bCs/>
                <w:color w:val="auto"/>
                <w:sz w:val="24"/>
              </w:rPr>
              <w:t>□</w:t>
            </w:r>
            <w:r>
              <w:rPr>
                <w:rFonts w:hint="eastAsia" w:ascii="宋体" w:hAnsi="宋体"/>
                <w:bCs/>
                <w:color w:val="auto"/>
                <w:sz w:val="24"/>
              </w:rPr>
              <w:t>个体工商</w:t>
            </w:r>
            <w:r>
              <w:rPr>
                <w:rFonts w:ascii="宋体" w:hAnsi="宋体"/>
                <w:bCs/>
                <w:color w:val="auto"/>
                <w:sz w:val="24"/>
              </w:rPr>
              <w:t xml:space="preserve"> </w:t>
            </w:r>
            <w:r>
              <w:rPr>
                <w:rFonts w:hint="eastAsia" w:ascii="宋体"/>
                <w:bCs/>
                <w:color w:val="auto"/>
                <w:sz w:val="24"/>
              </w:rPr>
              <w:t>□</w:t>
            </w:r>
            <w:r>
              <w:rPr>
                <w:rFonts w:hint="eastAsia" w:ascii="宋体" w:hAnsi="宋体"/>
                <w:bCs/>
                <w:color w:val="auto"/>
                <w:sz w:val="24"/>
              </w:rPr>
              <w:t>有限责任公司</w:t>
            </w:r>
            <w:r>
              <w:rPr>
                <w:rFonts w:ascii="宋体" w:hAnsi="宋体"/>
                <w:bCs/>
                <w:color w:val="auto"/>
                <w:sz w:val="24"/>
              </w:rPr>
              <w:t xml:space="preserve"> </w:t>
            </w:r>
            <w:r>
              <w:rPr>
                <w:rFonts w:hint="eastAsia" w:ascii="宋体"/>
                <w:bCs/>
                <w:color w:val="auto"/>
                <w:sz w:val="24"/>
              </w:rPr>
              <w:t>□</w:t>
            </w:r>
            <w:r>
              <w:rPr>
                <w:rFonts w:hint="eastAsia" w:ascii="宋体" w:hAnsi="宋体"/>
                <w:bCs/>
                <w:color w:val="auto"/>
                <w:sz w:val="24"/>
              </w:rPr>
              <w:t>股份有限公司</w:t>
            </w:r>
          </w:p>
          <w:p>
            <w:pPr>
              <w:jc w:val="left"/>
              <w:rPr>
                <w:rFonts w:ascii="宋体"/>
                <w:b/>
                <w:bCs/>
                <w:color w:val="auto"/>
                <w:sz w:val="24"/>
              </w:rPr>
            </w:pPr>
            <w:r>
              <w:rPr>
                <w:rFonts w:hint="eastAsia" w:ascii="宋体"/>
                <w:bCs/>
                <w:color w:val="auto"/>
                <w:sz w:val="24"/>
              </w:rPr>
              <w:t>□</w:t>
            </w:r>
            <w:r>
              <w:rPr>
                <w:rFonts w:hint="eastAsia" w:ascii="宋体" w:hAnsi="宋体"/>
                <w:bCs/>
                <w:color w:val="auto"/>
                <w:sz w:val="24"/>
              </w:rPr>
              <w:t>个人独资</w:t>
            </w:r>
            <w:r>
              <w:rPr>
                <w:rFonts w:ascii="宋体" w:hAnsi="宋体"/>
                <w:bCs/>
                <w:color w:val="auto"/>
                <w:sz w:val="24"/>
              </w:rPr>
              <w:t xml:space="preserve"> </w:t>
            </w:r>
            <w:r>
              <w:rPr>
                <w:rFonts w:hint="eastAsia" w:ascii="宋体"/>
                <w:bCs/>
                <w:color w:val="auto"/>
                <w:sz w:val="24"/>
              </w:rPr>
              <w:t>□</w:t>
            </w:r>
            <w:r>
              <w:rPr>
                <w:rFonts w:hint="eastAsia" w:ascii="宋体" w:hAnsi="宋体"/>
                <w:bCs/>
                <w:color w:val="auto"/>
                <w:sz w:val="24"/>
              </w:rPr>
              <w:t>合伙企业</w:t>
            </w:r>
            <w:r>
              <w:rPr>
                <w:rFonts w:ascii="宋体" w:hAnsi="宋体"/>
                <w:bCs/>
                <w:color w:val="auto"/>
                <w:sz w:val="24"/>
              </w:rPr>
              <w:t xml:space="preserve">     </w:t>
            </w:r>
            <w:r>
              <w:rPr>
                <w:rFonts w:hint="eastAsia" w:ascii="宋体"/>
                <w:bCs/>
                <w:color w:val="auto"/>
                <w:sz w:val="24"/>
              </w:rPr>
              <w:t>□</w:t>
            </w:r>
            <w:r>
              <w:rPr>
                <w:rFonts w:hint="eastAsia" w:ascii="宋体" w:hAnsi="宋体"/>
                <w:bCs/>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9854" w:type="dxa"/>
            <w:gridSpan w:val="12"/>
            <w:vAlign w:val="center"/>
          </w:tcPr>
          <w:p>
            <w:pPr>
              <w:jc w:val="center"/>
              <w:rPr>
                <w:rFonts w:ascii="宋体"/>
                <w:b/>
                <w:bCs/>
                <w:color w:val="auto"/>
                <w:sz w:val="24"/>
              </w:rPr>
            </w:pPr>
            <w:r>
              <w:rPr>
                <w:rFonts w:hint="eastAsia" w:ascii="宋体" w:hAnsi="宋体"/>
                <w:b/>
                <w:bCs/>
                <w:color w:val="auto"/>
                <w:sz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r>
              <w:rPr>
                <w:rFonts w:hint="eastAsia" w:ascii="宋体" w:hAnsi="宋体"/>
                <w:bCs/>
                <w:color w:val="auto"/>
                <w:sz w:val="24"/>
              </w:rPr>
              <w:t>姓名</w:t>
            </w:r>
          </w:p>
        </w:tc>
        <w:tc>
          <w:tcPr>
            <w:tcW w:w="1057" w:type="dxa"/>
            <w:gridSpan w:val="2"/>
            <w:tcBorders>
              <w:right w:val="single" w:color="auto" w:sz="4" w:space="0"/>
            </w:tcBorders>
            <w:vAlign w:val="center"/>
          </w:tcPr>
          <w:p>
            <w:pPr>
              <w:jc w:val="center"/>
              <w:rPr>
                <w:rFonts w:ascii="宋体"/>
                <w:bCs/>
                <w:color w:val="auto"/>
                <w:sz w:val="24"/>
              </w:rPr>
            </w:pPr>
            <w:r>
              <w:rPr>
                <w:rFonts w:hint="eastAsia" w:ascii="宋体" w:hAnsi="宋体"/>
                <w:bCs/>
                <w:color w:val="auto"/>
                <w:sz w:val="24"/>
              </w:rPr>
              <w:t>学号</w:t>
            </w:r>
          </w:p>
        </w:tc>
        <w:tc>
          <w:tcPr>
            <w:tcW w:w="1604" w:type="dxa"/>
            <w:gridSpan w:val="3"/>
            <w:tcBorders>
              <w:right w:val="single" w:color="auto" w:sz="4" w:space="0"/>
            </w:tcBorders>
            <w:vAlign w:val="center"/>
          </w:tcPr>
          <w:p>
            <w:pPr>
              <w:jc w:val="center"/>
              <w:rPr>
                <w:rFonts w:ascii="宋体"/>
                <w:bCs/>
                <w:color w:val="auto"/>
                <w:sz w:val="24"/>
              </w:rPr>
            </w:pPr>
            <w:r>
              <w:rPr>
                <w:rFonts w:hint="eastAsia" w:ascii="宋体" w:hAnsi="宋体"/>
                <w:bCs/>
                <w:color w:val="auto"/>
                <w:sz w:val="24"/>
              </w:rPr>
              <w:t>学院</w:t>
            </w:r>
          </w:p>
        </w:tc>
        <w:tc>
          <w:tcPr>
            <w:tcW w:w="1658" w:type="dxa"/>
            <w:gridSpan w:val="3"/>
            <w:tcBorders>
              <w:left w:val="single" w:color="auto" w:sz="4" w:space="0"/>
              <w:right w:val="single" w:color="auto" w:sz="4" w:space="0"/>
            </w:tcBorders>
            <w:vAlign w:val="center"/>
          </w:tcPr>
          <w:p>
            <w:pPr>
              <w:jc w:val="center"/>
              <w:rPr>
                <w:rFonts w:ascii="宋体"/>
                <w:bCs/>
                <w:color w:val="auto"/>
                <w:sz w:val="24"/>
              </w:rPr>
            </w:pPr>
            <w:r>
              <w:rPr>
                <w:rFonts w:hint="eastAsia" w:ascii="宋体" w:hAnsi="宋体"/>
                <w:bCs/>
                <w:color w:val="auto"/>
                <w:sz w:val="24"/>
              </w:rPr>
              <w:t>专业</w:t>
            </w:r>
          </w:p>
        </w:tc>
        <w:tc>
          <w:tcPr>
            <w:tcW w:w="1249" w:type="dxa"/>
            <w:tcBorders>
              <w:left w:val="single" w:color="auto" w:sz="4" w:space="0"/>
            </w:tcBorders>
            <w:vAlign w:val="center"/>
          </w:tcPr>
          <w:p>
            <w:pPr>
              <w:jc w:val="center"/>
              <w:rPr>
                <w:rFonts w:ascii="宋体"/>
                <w:bCs/>
                <w:color w:val="auto"/>
                <w:sz w:val="24"/>
              </w:rPr>
            </w:pPr>
            <w:r>
              <w:rPr>
                <w:rFonts w:hint="eastAsia" w:ascii="宋体" w:hAnsi="宋体"/>
                <w:bCs/>
                <w:color w:val="auto"/>
                <w:sz w:val="24"/>
              </w:rPr>
              <w:t>学历</w:t>
            </w:r>
          </w:p>
        </w:tc>
        <w:tc>
          <w:tcPr>
            <w:tcW w:w="1523" w:type="dxa"/>
            <w:vAlign w:val="center"/>
          </w:tcPr>
          <w:p>
            <w:pPr>
              <w:jc w:val="center"/>
              <w:rPr>
                <w:rFonts w:ascii="宋体"/>
                <w:bCs/>
                <w:color w:val="auto"/>
                <w:sz w:val="24"/>
              </w:rPr>
            </w:pPr>
            <w:r>
              <w:rPr>
                <w:rFonts w:hint="eastAsia" w:ascii="宋体" w:hAnsi="宋体"/>
                <w:bCs/>
                <w:color w:val="auto"/>
                <w:sz w:val="24"/>
              </w:rPr>
              <w:t>联系方式</w:t>
            </w:r>
          </w:p>
        </w:tc>
        <w:tc>
          <w:tcPr>
            <w:tcW w:w="1630" w:type="dxa"/>
            <w:vAlign w:val="center"/>
          </w:tcPr>
          <w:p>
            <w:pPr>
              <w:jc w:val="center"/>
              <w:rPr>
                <w:rFonts w:ascii="宋体"/>
                <w:bCs/>
                <w:color w:val="auto"/>
                <w:sz w:val="24"/>
              </w:rPr>
            </w:pPr>
            <w:r>
              <w:rPr>
                <w:rFonts w:hint="eastAsia" w:ascii="宋体" w:hAnsi="宋体"/>
                <w:bCs/>
                <w:color w:val="auto"/>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p>
        </w:tc>
        <w:tc>
          <w:tcPr>
            <w:tcW w:w="1057" w:type="dxa"/>
            <w:gridSpan w:val="2"/>
            <w:tcBorders>
              <w:right w:val="single" w:color="auto" w:sz="4" w:space="0"/>
            </w:tcBorders>
            <w:vAlign w:val="center"/>
          </w:tcPr>
          <w:p>
            <w:pPr>
              <w:jc w:val="center"/>
              <w:rPr>
                <w:rFonts w:ascii="宋体"/>
                <w:bCs/>
                <w:color w:val="auto"/>
                <w:sz w:val="24"/>
              </w:rPr>
            </w:pPr>
          </w:p>
        </w:tc>
        <w:tc>
          <w:tcPr>
            <w:tcW w:w="1604" w:type="dxa"/>
            <w:gridSpan w:val="3"/>
            <w:tcBorders>
              <w:right w:val="single" w:color="auto" w:sz="4" w:space="0"/>
            </w:tcBorders>
            <w:vAlign w:val="center"/>
          </w:tcPr>
          <w:p>
            <w:pPr>
              <w:jc w:val="center"/>
              <w:rPr>
                <w:rFonts w:ascii="宋体"/>
                <w:bCs/>
                <w:color w:val="auto"/>
                <w:sz w:val="24"/>
              </w:rPr>
            </w:pPr>
          </w:p>
        </w:tc>
        <w:tc>
          <w:tcPr>
            <w:tcW w:w="1658" w:type="dxa"/>
            <w:gridSpan w:val="3"/>
            <w:tcBorders>
              <w:left w:val="single" w:color="auto" w:sz="4" w:space="0"/>
              <w:right w:val="single" w:color="auto" w:sz="4" w:space="0"/>
            </w:tcBorders>
            <w:vAlign w:val="center"/>
          </w:tcPr>
          <w:p>
            <w:pPr>
              <w:jc w:val="center"/>
              <w:rPr>
                <w:rFonts w:ascii="宋体"/>
                <w:bCs/>
                <w:color w:val="auto"/>
                <w:sz w:val="24"/>
              </w:rPr>
            </w:pPr>
          </w:p>
        </w:tc>
        <w:tc>
          <w:tcPr>
            <w:tcW w:w="1249" w:type="dxa"/>
            <w:tcBorders>
              <w:left w:val="single" w:color="auto" w:sz="4" w:space="0"/>
            </w:tcBorders>
            <w:vAlign w:val="center"/>
          </w:tcPr>
          <w:p>
            <w:pPr>
              <w:jc w:val="center"/>
              <w:rPr>
                <w:rFonts w:ascii="宋体"/>
                <w:bCs/>
                <w:color w:val="auto"/>
                <w:sz w:val="24"/>
              </w:rPr>
            </w:pPr>
          </w:p>
        </w:tc>
        <w:tc>
          <w:tcPr>
            <w:tcW w:w="1523" w:type="dxa"/>
            <w:vAlign w:val="center"/>
          </w:tcPr>
          <w:p>
            <w:pPr>
              <w:jc w:val="center"/>
              <w:rPr>
                <w:rFonts w:ascii="宋体"/>
                <w:bCs/>
                <w:color w:val="auto"/>
                <w:sz w:val="24"/>
              </w:rPr>
            </w:pPr>
          </w:p>
        </w:tc>
        <w:tc>
          <w:tcPr>
            <w:tcW w:w="1630" w:type="dxa"/>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9854" w:type="dxa"/>
            <w:gridSpan w:val="12"/>
            <w:vAlign w:val="center"/>
          </w:tcPr>
          <w:p>
            <w:pPr>
              <w:jc w:val="center"/>
              <w:rPr>
                <w:rFonts w:ascii="宋体"/>
                <w:b/>
                <w:bCs/>
                <w:color w:val="auto"/>
                <w:sz w:val="24"/>
              </w:rPr>
            </w:pPr>
            <w:r>
              <w:rPr>
                <w:rFonts w:hint="eastAsia" w:ascii="宋体" w:hAnsi="宋体"/>
                <w:b/>
                <w:bCs/>
                <w:color w:val="auto"/>
                <w:sz w:val="24"/>
              </w:rPr>
              <w:t>团队成员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r>
              <w:rPr>
                <w:rFonts w:hint="eastAsia" w:ascii="宋体" w:hAnsi="宋体"/>
                <w:bCs/>
                <w:color w:val="auto"/>
                <w:sz w:val="24"/>
              </w:rPr>
              <w:t>姓名</w:t>
            </w:r>
          </w:p>
        </w:tc>
        <w:tc>
          <w:tcPr>
            <w:tcW w:w="1057" w:type="dxa"/>
            <w:gridSpan w:val="2"/>
            <w:tcBorders>
              <w:right w:val="single" w:color="auto" w:sz="4" w:space="0"/>
            </w:tcBorders>
            <w:vAlign w:val="center"/>
          </w:tcPr>
          <w:p>
            <w:pPr>
              <w:jc w:val="center"/>
              <w:rPr>
                <w:rFonts w:ascii="宋体"/>
                <w:bCs/>
                <w:color w:val="auto"/>
                <w:sz w:val="24"/>
              </w:rPr>
            </w:pPr>
            <w:r>
              <w:rPr>
                <w:rFonts w:hint="eastAsia" w:ascii="宋体" w:hAnsi="宋体"/>
                <w:bCs/>
                <w:color w:val="auto"/>
                <w:sz w:val="24"/>
              </w:rPr>
              <w:t>学号</w:t>
            </w:r>
          </w:p>
        </w:tc>
        <w:tc>
          <w:tcPr>
            <w:tcW w:w="1604" w:type="dxa"/>
            <w:gridSpan w:val="3"/>
            <w:tcBorders>
              <w:right w:val="single" w:color="auto" w:sz="4" w:space="0"/>
            </w:tcBorders>
            <w:vAlign w:val="center"/>
          </w:tcPr>
          <w:p>
            <w:pPr>
              <w:jc w:val="center"/>
              <w:rPr>
                <w:rFonts w:ascii="宋体"/>
                <w:bCs/>
                <w:color w:val="auto"/>
                <w:sz w:val="24"/>
              </w:rPr>
            </w:pPr>
            <w:r>
              <w:rPr>
                <w:rFonts w:hint="eastAsia" w:ascii="宋体" w:hAnsi="宋体"/>
                <w:bCs/>
                <w:color w:val="auto"/>
                <w:sz w:val="24"/>
              </w:rPr>
              <w:t>学院</w:t>
            </w:r>
          </w:p>
        </w:tc>
        <w:tc>
          <w:tcPr>
            <w:tcW w:w="1658" w:type="dxa"/>
            <w:gridSpan w:val="3"/>
            <w:tcBorders>
              <w:left w:val="single" w:color="auto" w:sz="4" w:space="0"/>
              <w:right w:val="single" w:color="auto" w:sz="4" w:space="0"/>
            </w:tcBorders>
            <w:vAlign w:val="center"/>
          </w:tcPr>
          <w:p>
            <w:pPr>
              <w:jc w:val="center"/>
              <w:rPr>
                <w:rFonts w:ascii="宋体"/>
                <w:bCs/>
                <w:color w:val="auto"/>
                <w:sz w:val="24"/>
              </w:rPr>
            </w:pPr>
            <w:r>
              <w:rPr>
                <w:rFonts w:hint="eastAsia" w:ascii="宋体" w:hAnsi="宋体"/>
                <w:bCs/>
                <w:color w:val="auto"/>
                <w:sz w:val="24"/>
              </w:rPr>
              <w:t>专业</w:t>
            </w:r>
          </w:p>
        </w:tc>
        <w:tc>
          <w:tcPr>
            <w:tcW w:w="1249" w:type="dxa"/>
            <w:tcBorders>
              <w:left w:val="single" w:color="auto" w:sz="4" w:space="0"/>
            </w:tcBorders>
            <w:vAlign w:val="center"/>
          </w:tcPr>
          <w:p>
            <w:pPr>
              <w:jc w:val="center"/>
              <w:rPr>
                <w:rFonts w:ascii="宋体"/>
                <w:bCs/>
                <w:color w:val="auto"/>
                <w:sz w:val="24"/>
              </w:rPr>
            </w:pPr>
            <w:r>
              <w:rPr>
                <w:rFonts w:hint="eastAsia" w:ascii="宋体" w:hAnsi="宋体"/>
                <w:bCs/>
                <w:color w:val="auto"/>
                <w:sz w:val="24"/>
              </w:rPr>
              <w:t>学历</w:t>
            </w:r>
          </w:p>
        </w:tc>
        <w:tc>
          <w:tcPr>
            <w:tcW w:w="1523" w:type="dxa"/>
            <w:vAlign w:val="center"/>
          </w:tcPr>
          <w:p>
            <w:pPr>
              <w:jc w:val="center"/>
              <w:rPr>
                <w:rFonts w:ascii="宋体"/>
                <w:bCs/>
                <w:color w:val="auto"/>
                <w:sz w:val="24"/>
              </w:rPr>
            </w:pPr>
            <w:r>
              <w:rPr>
                <w:rFonts w:hint="eastAsia" w:ascii="宋体" w:hAnsi="宋体"/>
                <w:bCs/>
                <w:color w:val="auto"/>
                <w:sz w:val="24"/>
              </w:rPr>
              <w:t>联系方式</w:t>
            </w:r>
          </w:p>
        </w:tc>
        <w:tc>
          <w:tcPr>
            <w:tcW w:w="1630" w:type="dxa"/>
            <w:vAlign w:val="center"/>
          </w:tcPr>
          <w:p>
            <w:pPr>
              <w:jc w:val="center"/>
              <w:rPr>
                <w:rFonts w:ascii="宋体"/>
                <w:bCs/>
                <w:color w:val="auto"/>
                <w:sz w:val="24"/>
              </w:rPr>
            </w:pPr>
            <w:r>
              <w:rPr>
                <w:rFonts w:hint="eastAsia" w:ascii="宋体" w:hAnsi="宋体"/>
                <w:bCs/>
                <w:color w:val="auto"/>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p>
        </w:tc>
        <w:tc>
          <w:tcPr>
            <w:tcW w:w="1057" w:type="dxa"/>
            <w:gridSpan w:val="2"/>
            <w:tcBorders>
              <w:right w:val="single" w:color="auto" w:sz="4" w:space="0"/>
            </w:tcBorders>
            <w:vAlign w:val="center"/>
          </w:tcPr>
          <w:p>
            <w:pPr>
              <w:jc w:val="center"/>
              <w:rPr>
                <w:rFonts w:ascii="宋体"/>
                <w:bCs/>
                <w:color w:val="auto"/>
                <w:sz w:val="24"/>
              </w:rPr>
            </w:pPr>
          </w:p>
        </w:tc>
        <w:tc>
          <w:tcPr>
            <w:tcW w:w="1604" w:type="dxa"/>
            <w:gridSpan w:val="3"/>
            <w:tcBorders>
              <w:right w:val="single" w:color="auto" w:sz="4" w:space="0"/>
            </w:tcBorders>
            <w:vAlign w:val="center"/>
          </w:tcPr>
          <w:p>
            <w:pPr>
              <w:jc w:val="center"/>
              <w:rPr>
                <w:rFonts w:ascii="宋体"/>
                <w:bCs/>
                <w:color w:val="auto"/>
                <w:sz w:val="24"/>
              </w:rPr>
            </w:pPr>
          </w:p>
        </w:tc>
        <w:tc>
          <w:tcPr>
            <w:tcW w:w="1658" w:type="dxa"/>
            <w:gridSpan w:val="3"/>
            <w:tcBorders>
              <w:left w:val="single" w:color="auto" w:sz="4" w:space="0"/>
              <w:right w:val="single" w:color="auto" w:sz="4" w:space="0"/>
            </w:tcBorders>
            <w:vAlign w:val="center"/>
          </w:tcPr>
          <w:p>
            <w:pPr>
              <w:jc w:val="center"/>
              <w:rPr>
                <w:rFonts w:ascii="宋体"/>
                <w:bCs/>
                <w:color w:val="auto"/>
                <w:sz w:val="24"/>
              </w:rPr>
            </w:pPr>
          </w:p>
        </w:tc>
        <w:tc>
          <w:tcPr>
            <w:tcW w:w="1249" w:type="dxa"/>
            <w:tcBorders>
              <w:left w:val="single" w:color="auto" w:sz="4" w:space="0"/>
            </w:tcBorders>
            <w:vAlign w:val="center"/>
          </w:tcPr>
          <w:p>
            <w:pPr>
              <w:jc w:val="center"/>
              <w:rPr>
                <w:rFonts w:ascii="宋体"/>
                <w:bCs/>
                <w:color w:val="auto"/>
                <w:sz w:val="24"/>
              </w:rPr>
            </w:pPr>
          </w:p>
        </w:tc>
        <w:tc>
          <w:tcPr>
            <w:tcW w:w="1523" w:type="dxa"/>
            <w:vAlign w:val="center"/>
          </w:tcPr>
          <w:p>
            <w:pPr>
              <w:jc w:val="center"/>
              <w:rPr>
                <w:rFonts w:ascii="宋体"/>
                <w:bCs/>
                <w:color w:val="auto"/>
                <w:sz w:val="24"/>
              </w:rPr>
            </w:pPr>
          </w:p>
        </w:tc>
        <w:tc>
          <w:tcPr>
            <w:tcW w:w="1630" w:type="dxa"/>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p>
        </w:tc>
        <w:tc>
          <w:tcPr>
            <w:tcW w:w="1057" w:type="dxa"/>
            <w:gridSpan w:val="2"/>
            <w:tcBorders>
              <w:right w:val="single" w:color="auto" w:sz="4" w:space="0"/>
            </w:tcBorders>
            <w:vAlign w:val="center"/>
          </w:tcPr>
          <w:p>
            <w:pPr>
              <w:jc w:val="center"/>
              <w:rPr>
                <w:rFonts w:ascii="宋体"/>
                <w:bCs/>
                <w:color w:val="auto"/>
                <w:sz w:val="24"/>
              </w:rPr>
            </w:pPr>
          </w:p>
        </w:tc>
        <w:tc>
          <w:tcPr>
            <w:tcW w:w="1604" w:type="dxa"/>
            <w:gridSpan w:val="3"/>
            <w:tcBorders>
              <w:right w:val="single" w:color="auto" w:sz="4" w:space="0"/>
            </w:tcBorders>
            <w:vAlign w:val="center"/>
          </w:tcPr>
          <w:p>
            <w:pPr>
              <w:jc w:val="center"/>
              <w:rPr>
                <w:rFonts w:ascii="宋体"/>
                <w:bCs/>
                <w:color w:val="auto"/>
                <w:sz w:val="24"/>
              </w:rPr>
            </w:pPr>
          </w:p>
        </w:tc>
        <w:tc>
          <w:tcPr>
            <w:tcW w:w="1658" w:type="dxa"/>
            <w:gridSpan w:val="3"/>
            <w:tcBorders>
              <w:left w:val="single" w:color="auto" w:sz="4" w:space="0"/>
              <w:right w:val="single" w:color="auto" w:sz="4" w:space="0"/>
            </w:tcBorders>
            <w:vAlign w:val="center"/>
          </w:tcPr>
          <w:p>
            <w:pPr>
              <w:jc w:val="center"/>
              <w:rPr>
                <w:rFonts w:ascii="宋体"/>
                <w:bCs/>
                <w:color w:val="auto"/>
                <w:sz w:val="24"/>
              </w:rPr>
            </w:pPr>
          </w:p>
        </w:tc>
        <w:tc>
          <w:tcPr>
            <w:tcW w:w="1249" w:type="dxa"/>
            <w:tcBorders>
              <w:left w:val="single" w:color="auto" w:sz="4" w:space="0"/>
            </w:tcBorders>
            <w:vAlign w:val="center"/>
          </w:tcPr>
          <w:p>
            <w:pPr>
              <w:jc w:val="center"/>
              <w:rPr>
                <w:rFonts w:ascii="宋体"/>
                <w:bCs/>
                <w:color w:val="auto"/>
                <w:sz w:val="24"/>
              </w:rPr>
            </w:pPr>
          </w:p>
        </w:tc>
        <w:tc>
          <w:tcPr>
            <w:tcW w:w="1523" w:type="dxa"/>
            <w:vAlign w:val="center"/>
          </w:tcPr>
          <w:p>
            <w:pPr>
              <w:jc w:val="center"/>
              <w:rPr>
                <w:rFonts w:ascii="宋体"/>
                <w:bCs/>
                <w:color w:val="auto"/>
                <w:sz w:val="24"/>
              </w:rPr>
            </w:pPr>
          </w:p>
        </w:tc>
        <w:tc>
          <w:tcPr>
            <w:tcW w:w="1630" w:type="dxa"/>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p>
        </w:tc>
        <w:tc>
          <w:tcPr>
            <w:tcW w:w="1057" w:type="dxa"/>
            <w:gridSpan w:val="2"/>
            <w:tcBorders>
              <w:right w:val="single" w:color="auto" w:sz="4" w:space="0"/>
            </w:tcBorders>
            <w:vAlign w:val="center"/>
          </w:tcPr>
          <w:p>
            <w:pPr>
              <w:jc w:val="center"/>
              <w:rPr>
                <w:rFonts w:ascii="宋体"/>
                <w:bCs/>
                <w:color w:val="auto"/>
                <w:sz w:val="24"/>
              </w:rPr>
            </w:pPr>
          </w:p>
        </w:tc>
        <w:tc>
          <w:tcPr>
            <w:tcW w:w="1604" w:type="dxa"/>
            <w:gridSpan w:val="3"/>
            <w:tcBorders>
              <w:right w:val="single" w:color="auto" w:sz="4" w:space="0"/>
            </w:tcBorders>
            <w:vAlign w:val="center"/>
          </w:tcPr>
          <w:p>
            <w:pPr>
              <w:jc w:val="center"/>
              <w:rPr>
                <w:rFonts w:ascii="宋体"/>
                <w:bCs/>
                <w:color w:val="auto"/>
                <w:sz w:val="24"/>
              </w:rPr>
            </w:pPr>
          </w:p>
        </w:tc>
        <w:tc>
          <w:tcPr>
            <w:tcW w:w="1658" w:type="dxa"/>
            <w:gridSpan w:val="3"/>
            <w:tcBorders>
              <w:left w:val="single" w:color="auto" w:sz="4" w:space="0"/>
              <w:right w:val="single" w:color="auto" w:sz="4" w:space="0"/>
            </w:tcBorders>
            <w:vAlign w:val="center"/>
          </w:tcPr>
          <w:p>
            <w:pPr>
              <w:jc w:val="center"/>
              <w:rPr>
                <w:rFonts w:ascii="宋体"/>
                <w:bCs/>
                <w:color w:val="auto"/>
                <w:sz w:val="24"/>
              </w:rPr>
            </w:pPr>
          </w:p>
        </w:tc>
        <w:tc>
          <w:tcPr>
            <w:tcW w:w="1249" w:type="dxa"/>
            <w:tcBorders>
              <w:left w:val="single" w:color="auto" w:sz="4" w:space="0"/>
            </w:tcBorders>
            <w:vAlign w:val="center"/>
          </w:tcPr>
          <w:p>
            <w:pPr>
              <w:jc w:val="center"/>
              <w:rPr>
                <w:rFonts w:ascii="宋体"/>
                <w:bCs/>
                <w:color w:val="auto"/>
                <w:sz w:val="24"/>
              </w:rPr>
            </w:pPr>
          </w:p>
        </w:tc>
        <w:tc>
          <w:tcPr>
            <w:tcW w:w="1523" w:type="dxa"/>
            <w:vAlign w:val="center"/>
          </w:tcPr>
          <w:p>
            <w:pPr>
              <w:jc w:val="center"/>
              <w:rPr>
                <w:rFonts w:ascii="宋体"/>
                <w:bCs/>
                <w:color w:val="auto"/>
                <w:sz w:val="24"/>
              </w:rPr>
            </w:pPr>
          </w:p>
        </w:tc>
        <w:tc>
          <w:tcPr>
            <w:tcW w:w="1630" w:type="dxa"/>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9854" w:type="dxa"/>
            <w:gridSpan w:val="12"/>
            <w:vAlign w:val="center"/>
          </w:tcPr>
          <w:p>
            <w:pPr>
              <w:jc w:val="center"/>
              <w:rPr>
                <w:rFonts w:ascii="宋体"/>
                <w:bCs/>
                <w:color w:val="auto"/>
                <w:sz w:val="24"/>
              </w:rPr>
            </w:pPr>
            <w:r>
              <w:rPr>
                <w:rFonts w:hint="eastAsia" w:ascii="宋体" w:hAnsi="宋体"/>
                <w:b/>
                <w:bCs/>
                <w:color w:val="auto"/>
                <w:sz w:val="24"/>
              </w:rPr>
              <w:t>创业导师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133" w:type="dxa"/>
            <w:vAlign w:val="center"/>
          </w:tcPr>
          <w:p>
            <w:pPr>
              <w:jc w:val="center"/>
              <w:rPr>
                <w:rFonts w:ascii="宋体"/>
                <w:bCs/>
                <w:color w:val="auto"/>
                <w:sz w:val="24"/>
              </w:rPr>
            </w:pPr>
            <w:r>
              <w:rPr>
                <w:rFonts w:hint="eastAsia" w:ascii="宋体" w:hAnsi="宋体"/>
                <w:bCs/>
                <w:color w:val="auto"/>
                <w:sz w:val="24"/>
              </w:rPr>
              <w:t>姓名</w:t>
            </w:r>
          </w:p>
        </w:tc>
        <w:tc>
          <w:tcPr>
            <w:tcW w:w="5568" w:type="dxa"/>
            <w:gridSpan w:val="9"/>
            <w:vAlign w:val="center"/>
          </w:tcPr>
          <w:p>
            <w:pPr>
              <w:jc w:val="center"/>
              <w:rPr>
                <w:rFonts w:ascii="宋体"/>
                <w:bCs/>
                <w:color w:val="auto"/>
                <w:sz w:val="24"/>
              </w:rPr>
            </w:pPr>
            <w:r>
              <w:rPr>
                <w:rFonts w:hint="eastAsia" w:ascii="宋体" w:hAnsi="宋体"/>
                <w:bCs/>
                <w:color w:val="auto"/>
                <w:sz w:val="24"/>
              </w:rPr>
              <w:t>简介</w:t>
            </w:r>
          </w:p>
          <w:p>
            <w:pPr>
              <w:jc w:val="center"/>
              <w:rPr>
                <w:rFonts w:ascii="宋体"/>
                <w:bCs/>
                <w:color w:val="auto"/>
                <w:sz w:val="24"/>
              </w:rPr>
            </w:pPr>
            <w:r>
              <w:rPr>
                <w:rFonts w:hint="eastAsia" w:ascii="宋体" w:hAnsi="宋体"/>
                <w:bCs/>
                <w:color w:val="auto"/>
                <w:sz w:val="20"/>
              </w:rPr>
              <w:t>（专业、学历、单位、职称或职务、创业经历或参与创业指导情况）</w:t>
            </w:r>
          </w:p>
        </w:tc>
        <w:tc>
          <w:tcPr>
            <w:tcW w:w="1523" w:type="dxa"/>
            <w:vAlign w:val="center"/>
          </w:tcPr>
          <w:p>
            <w:pPr>
              <w:jc w:val="center"/>
              <w:rPr>
                <w:rFonts w:ascii="宋体"/>
                <w:bCs/>
                <w:color w:val="auto"/>
                <w:sz w:val="24"/>
              </w:rPr>
            </w:pPr>
            <w:r>
              <w:rPr>
                <w:rFonts w:hint="eastAsia" w:ascii="宋体" w:hAnsi="宋体"/>
                <w:bCs/>
                <w:color w:val="auto"/>
                <w:sz w:val="24"/>
              </w:rPr>
              <w:t>联系方式</w:t>
            </w:r>
          </w:p>
        </w:tc>
        <w:tc>
          <w:tcPr>
            <w:tcW w:w="1630" w:type="dxa"/>
            <w:vAlign w:val="center"/>
          </w:tcPr>
          <w:p>
            <w:pPr>
              <w:jc w:val="center"/>
              <w:rPr>
                <w:rFonts w:ascii="宋体"/>
                <w:bCs/>
                <w:color w:val="auto"/>
                <w:sz w:val="24"/>
              </w:rPr>
            </w:pPr>
            <w:r>
              <w:rPr>
                <w:rFonts w:hint="eastAsia" w:ascii="宋体" w:hAnsi="宋体"/>
                <w:bCs/>
                <w:color w:val="auto"/>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133" w:type="dxa"/>
            <w:vAlign w:val="center"/>
          </w:tcPr>
          <w:p>
            <w:pPr>
              <w:jc w:val="center"/>
              <w:rPr>
                <w:rFonts w:ascii="宋体"/>
                <w:bCs/>
                <w:color w:val="auto"/>
                <w:sz w:val="24"/>
              </w:rPr>
            </w:pPr>
          </w:p>
        </w:tc>
        <w:tc>
          <w:tcPr>
            <w:tcW w:w="5568" w:type="dxa"/>
            <w:gridSpan w:val="9"/>
            <w:vAlign w:val="center"/>
          </w:tcPr>
          <w:p>
            <w:pPr>
              <w:jc w:val="center"/>
              <w:rPr>
                <w:rFonts w:ascii="宋体"/>
                <w:bCs/>
                <w:color w:val="auto"/>
                <w:sz w:val="24"/>
              </w:rPr>
            </w:pPr>
          </w:p>
        </w:tc>
        <w:tc>
          <w:tcPr>
            <w:tcW w:w="1523" w:type="dxa"/>
            <w:vAlign w:val="center"/>
          </w:tcPr>
          <w:p>
            <w:pPr>
              <w:jc w:val="center"/>
              <w:rPr>
                <w:rFonts w:ascii="宋体"/>
                <w:bCs/>
                <w:color w:val="auto"/>
                <w:sz w:val="24"/>
              </w:rPr>
            </w:pPr>
          </w:p>
        </w:tc>
        <w:tc>
          <w:tcPr>
            <w:tcW w:w="1630" w:type="dxa"/>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9854" w:type="dxa"/>
            <w:gridSpan w:val="12"/>
            <w:vAlign w:val="center"/>
          </w:tcPr>
          <w:p>
            <w:pPr>
              <w:jc w:val="center"/>
              <w:rPr>
                <w:rFonts w:ascii="宋体"/>
                <w:b/>
                <w:bCs/>
                <w:color w:val="auto"/>
                <w:sz w:val="24"/>
              </w:rPr>
            </w:pPr>
            <w:r>
              <w:rPr>
                <w:rFonts w:hint="eastAsia" w:ascii="宋体" w:hAnsi="宋体"/>
                <w:b/>
                <w:bCs/>
                <w:color w:val="auto"/>
                <w:sz w:val="24"/>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3" w:hRule="atLeast"/>
          <w:jc w:val="center"/>
        </w:trPr>
        <w:tc>
          <w:tcPr>
            <w:tcW w:w="9854" w:type="dxa"/>
            <w:gridSpan w:val="12"/>
            <w:vAlign w:val="center"/>
          </w:tcPr>
          <w:p>
            <w:pPr>
              <w:ind w:right="480"/>
              <w:rPr>
                <w:rFonts w:hint="eastAsia" w:ascii="宋体"/>
                <w:bCs/>
                <w:color w:val="auto"/>
                <w:sz w:val="24"/>
              </w:rPr>
            </w:pPr>
          </w:p>
          <w:p>
            <w:pPr>
              <w:jc w:val="right"/>
              <w:rPr>
                <w:rFonts w:ascii="宋体"/>
                <w:bCs/>
                <w:color w:val="auto"/>
                <w:sz w:val="24"/>
              </w:rPr>
            </w:pPr>
            <w:r>
              <w:rPr>
                <w:rFonts w:hint="eastAsia" w:ascii="宋体" w:hAnsi="宋体"/>
                <w:bCs/>
                <w:color w:val="auto"/>
                <w:sz w:val="24"/>
              </w:rPr>
              <w:t>（可另附页）</w:t>
            </w:r>
          </w:p>
          <w:p>
            <w:pPr>
              <w:rPr>
                <w:rFonts w:hint="eastAsia" w:ascii="宋体"/>
                <w:color w:val="auto"/>
                <w:sz w:val="24"/>
              </w:rPr>
            </w:pPr>
          </w:p>
        </w:tc>
      </w:tr>
    </w:tbl>
    <w:p>
      <w:pPr>
        <w:pStyle w:val="2"/>
        <w:spacing w:before="0" w:after="0" w:line="560" w:lineRule="exact"/>
        <w:jc w:val="left"/>
        <w:rPr>
          <w:rFonts w:hint="eastAsia" w:ascii="黑体" w:eastAsia="黑体"/>
          <w:color w:val="auto"/>
          <w:sz w:val="32"/>
          <w:szCs w:val="32"/>
        </w:rPr>
      </w:pPr>
      <w:r>
        <w:rPr>
          <w:rFonts w:hint="eastAsia" w:ascii="黑体" w:eastAsia="黑体"/>
          <w:color w:val="auto"/>
          <w:sz w:val="32"/>
          <w:szCs w:val="32"/>
        </w:rPr>
        <w:t>附件2</w:t>
      </w:r>
    </w:p>
    <w:p>
      <w:pPr>
        <w:pStyle w:val="2"/>
        <w:spacing w:before="0" w:after="0" w:line="560" w:lineRule="exact"/>
        <w:jc w:val="center"/>
        <w:rPr>
          <w:rFonts w:hint="eastAsia" w:ascii="黑体" w:eastAsia="黑体"/>
          <w:color w:val="auto"/>
          <w:sz w:val="32"/>
          <w:szCs w:val="32"/>
        </w:rPr>
      </w:pPr>
      <w:r>
        <w:rPr>
          <w:rStyle w:val="11"/>
          <w:rFonts w:hint="eastAsia"/>
          <w:b/>
          <w:bCs/>
          <w:color w:val="auto"/>
          <w:sz w:val="32"/>
          <w:szCs w:val="32"/>
        </w:rPr>
        <w:t>“闽理杯”</w:t>
      </w:r>
      <w:r>
        <w:rPr>
          <w:rFonts w:hint="eastAsia" w:ascii="宋体" w:hAnsi="宋体"/>
          <w:b w:val="0"/>
          <w:color w:val="auto"/>
        </w:rPr>
        <w:t xml:space="preserve"> </w:t>
      </w:r>
      <w:r>
        <w:rPr>
          <w:rStyle w:val="11"/>
          <w:rFonts w:hint="eastAsia"/>
          <w:b/>
          <w:bCs/>
          <w:color w:val="auto"/>
          <w:sz w:val="32"/>
          <w:szCs w:val="32"/>
        </w:rPr>
        <w:t>第四届互联网+大学生创新创业大赛评审规则</w:t>
      </w:r>
    </w:p>
    <w:tbl>
      <w:tblPr>
        <w:tblStyle w:val="9"/>
        <w:tblpPr w:leftFromText="180" w:rightFromText="180" w:vertAnchor="text" w:horzAnchor="page" w:tblpX="1813" w:tblpY="557"/>
        <w:tblOverlap w:val="never"/>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614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480" w:lineRule="exact"/>
              <w:jc w:val="center"/>
              <w:rPr>
                <w:rFonts w:ascii="仿宋_GB2312" w:eastAsia="仿宋_GB2312"/>
                <w:b/>
                <w:color w:val="auto"/>
                <w:sz w:val="30"/>
                <w:szCs w:val="30"/>
              </w:rPr>
            </w:pPr>
            <w:bookmarkStart w:id="0" w:name="_Toc429668906"/>
            <w:r>
              <w:rPr>
                <w:rFonts w:hint="eastAsia" w:ascii="仿宋_GB2312" w:eastAsia="仿宋_GB2312"/>
                <w:b/>
                <w:color w:val="auto"/>
                <w:sz w:val="30"/>
                <w:szCs w:val="30"/>
              </w:rPr>
              <w:t>评审要点</w:t>
            </w:r>
          </w:p>
        </w:tc>
        <w:tc>
          <w:tcPr>
            <w:tcW w:w="6148" w:type="dxa"/>
            <w:vAlign w:val="center"/>
          </w:tcPr>
          <w:p>
            <w:pPr>
              <w:spacing w:line="480" w:lineRule="exact"/>
              <w:jc w:val="center"/>
              <w:rPr>
                <w:rFonts w:ascii="仿宋_GB2312" w:eastAsia="仿宋_GB2312"/>
                <w:b/>
                <w:color w:val="auto"/>
                <w:sz w:val="30"/>
                <w:szCs w:val="30"/>
              </w:rPr>
            </w:pPr>
            <w:r>
              <w:rPr>
                <w:rFonts w:hint="eastAsia" w:ascii="仿宋_GB2312" w:eastAsia="仿宋_GB2312"/>
                <w:b/>
                <w:color w:val="auto"/>
                <w:sz w:val="30"/>
                <w:szCs w:val="30"/>
              </w:rPr>
              <w:t>评审内容</w:t>
            </w:r>
          </w:p>
        </w:tc>
        <w:tc>
          <w:tcPr>
            <w:tcW w:w="1024" w:type="dxa"/>
            <w:vAlign w:val="center"/>
          </w:tcPr>
          <w:p>
            <w:pPr>
              <w:spacing w:line="480" w:lineRule="exact"/>
              <w:jc w:val="center"/>
              <w:rPr>
                <w:rFonts w:ascii="仿宋_GB2312" w:eastAsia="仿宋_GB2312"/>
                <w:b/>
                <w:color w:val="auto"/>
                <w:sz w:val="30"/>
                <w:szCs w:val="30"/>
              </w:rPr>
            </w:pPr>
            <w:r>
              <w:rPr>
                <w:rFonts w:hint="eastAsia" w:ascii="仿宋_GB2312" w:eastAsia="仿宋_GB2312"/>
                <w:b/>
                <w:color w:val="auto"/>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创新性</w:t>
            </w:r>
          </w:p>
        </w:tc>
        <w:tc>
          <w:tcPr>
            <w:tcW w:w="6148" w:type="dxa"/>
            <w:vAlign w:val="center"/>
          </w:tcPr>
          <w:p>
            <w:pPr>
              <w:spacing w:line="480" w:lineRule="exact"/>
              <w:rPr>
                <w:rFonts w:ascii="仿宋_GB2312" w:eastAsia="仿宋_GB2312"/>
                <w:color w:val="auto"/>
                <w:sz w:val="30"/>
                <w:szCs w:val="30"/>
              </w:rPr>
            </w:pPr>
            <w:r>
              <w:rPr>
                <w:rFonts w:hint="eastAsia" w:ascii="仿宋_GB2312" w:eastAsia="仿宋_GB2312" w:cs="仿宋_GB2312"/>
                <w:color w:val="auto"/>
                <w:sz w:val="30"/>
                <w:szCs w:val="30"/>
              </w:rPr>
              <w:t>突出原始创意的价值，不鼓励模仿。强调利用互联网技术、方法和思维在销售、研发、生产、物流、信息、人力、管理等方面寻求突破和创新。鼓励项目与高校科技成果转移转化相结合。</w:t>
            </w:r>
          </w:p>
        </w:tc>
        <w:tc>
          <w:tcPr>
            <w:tcW w:w="1024"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团队情况</w:t>
            </w:r>
          </w:p>
        </w:tc>
        <w:tc>
          <w:tcPr>
            <w:tcW w:w="6148" w:type="dxa"/>
            <w:vAlign w:val="center"/>
          </w:tcPr>
          <w:p>
            <w:pPr>
              <w:spacing w:line="480" w:lineRule="exact"/>
              <w:rPr>
                <w:rFonts w:ascii="仿宋_GB2312" w:eastAsia="仿宋_GB2312"/>
                <w:color w:val="auto"/>
                <w:sz w:val="30"/>
                <w:szCs w:val="30"/>
              </w:rPr>
            </w:pPr>
            <w:r>
              <w:rPr>
                <w:rFonts w:hint="eastAsia" w:ascii="仿宋_GB2312" w:eastAsia="仿宋_GB2312" w:cs="仿宋_GB2312"/>
                <w:color w:val="auto"/>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1024"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商业性</w:t>
            </w:r>
          </w:p>
        </w:tc>
        <w:tc>
          <w:tcPr>
            <w:tcW w:w="6148" w:type="dxa"/>
            <w:vAlign w:val="center"/>
          </w:tcPr>
          <w:p>
            <w:pPr>
              <w:spacing w:line="480" w:lineRule="exact"/>
              <w:rPr>
                <w:rFonts w:ascii="仿宋_GB2312" w:eastAsia="仿宋_GB2312"/>
                <w:color w:val="auto"/>
                <w:sz w:val="30"/>
                <w:szCs w:val="30"/>
              </w:rPr>
            </w:pPr>
            <w:r>
              <w:rPr>
                <w:rFonts w:hint="eastAsia" w:ascii="仿宋_GB2312" w:eastAsia="仿宋_GB2312" w:cs="仿宋_GB2312"/>
                <w:color w:val="auto"/>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1024"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带动就业前景</w:t>
            </w:r>
          </w:p>
        </w:tc>
        <w:tc>
          <w:tcPr>
            <w:tcW w:w="6148" w:type="dxa"/>
            <w:vAlign w:val="center"/>
          </w:tcPr>
          <w:p>
            <w:pPr>
              <w:spacing w:line="480" w:lineRule="exact"/>
              <w:rPr>
                <w:rFonts w:ascii="仿宋_GB2312" w:eastAsia="仿宋_GB2312"/>
                <w:color w:val="auto"/>
                <w:sz w:val="30"/>
                <w:szCs w:val="30"/>
              </w:rPr>
            </w:pPr>
            <w:r>
              <w:rPr>
                <w:rFonts w:hint="eastAsia" w:ascii="仿宋_GB2312" w:eastAsia="仿宋_GB2312" w:cs="仿宋_GB2312"/>
                <w:color w:val="auto"/>
                <w:sz w:val="30"/>
                <w:szCs w:val="30"/>
              </w:rPr>
              <w:t>综合考察项目发展战略和规模扩张策略的合理性和可行性，预判项目可能带动社会就业的能力。</w:t>
            </w:r>
          </w:p>
        </w:tc>
        <w:tc>
          <w:tcPr>
            <w:tcW w:w="1024" w:type="dxa"/>
            <w:vAlign w:val="center"/>
          </w:tcPr>
          <w:p>
            <w:pPr>
              <w:spacing w:line="480" w:lineRule="exact"/>
              <w:jc w:val="center"/>
              <w:rPr>
                <w:rFonts w:ascii="仿宋_GB2312" w:eastAsia="仿宋_GB2312"/>
                <w:color w:val="auto"/>
                <w:sz w:val="30"/>
                <w:szCs w:val="30"/>
              </w:rPr>
            </w:pPr>
            <w:r>
              <w:rPr>
                <w:rFonts w:hint="eastAsia" w:ascii="仿宋_GB2312" w:eastAsia="仿宋_GB2312"/>
                <w:color w:val="auto"/>
                <w:sz w:val="30"/>
                <w:szCs w:val="30"/>
              </w:rPr>
              <w:t>5</w:t>
            </w:r>
          </w:p>
        </w:tc>
      </w:tr>
      <w:bookmarkEnd w:id="0"/>
    </w:tbl>
    <w:p>
      <w:pPr>
        <w:widowControl/>
        <w:spacing w:after="200" w:line="276" w:lineRule="auto"/>
        <w:jc w:val="left"/>
        <w:rPr>
          <w:rFonts w:hint="eastAsia" w:ascii="黑体" w:hAnsi="宋体" w:eastAsia="黑体" w:cs="宋体"/>
          <w:color w:val="auto"/>
          <w:kern w:val="0"/>
          <w:sz w:val="32"/>
          <w:szCs w:val="32"/>
        </w:rPr>
      </w:pPr>
    </w:p>
    <w:p>
      <w:pPr>
        <w:widowControl/>
        <w:spacing w:after="200" w:line="276" w:lineRule="auto"/>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附件3</w:t>
      </w:r>
      <w:bookmarkStart w:id="2" w:name="_GoBack"/>
      <w:bookmarkEnd w:id="2"/>
    </w:p>
    <w:p>
      <w:pPr>
        <w:widowControl/>
        <w:spacing w:after="200" w:line="276" w:lineRule="auto"/>
        <w:jc w:val="center"/>
        <w:rPr>
          <w:rFonts w:hint="eastAsia" w:ascii="黑体" w:hAnsi="宋体" w:eastAsia="黑体" w:cs="宋体"/>
          <w:b/>
          <w:bCs/>
          <w:color w:val="auto"/>
          <w:kern w:val="0"/>
          <w:sz w:val="32"/>
          <w:szCs w:val="32"/>
        </w:rPr>
      </w:pPr>
      <w:r>
        <w:rPr>
          <w:rFonts w:hint="eastAsia" w:ascii="宋体" w:hAnsi="宋体" w:cs="宋体"/>
          <w:b/>
          <w:bCs/>
          <w:color w:val="auto"/>
          <w:kern w:val="0"/>
          <w:sz w:val="32"/>
          <w:szCs w:val="32"/>
        </w:rPr>
        <w:t>最低、重点参赛团队数名额分配</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20"/>
        <w:gridCol w:w="1440"/>
        <w:gridCol w:w="198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学院</w:t>
            </w:r>
          </w:p>
        </w:tc>
        <w:tc>
          <w:tcPr>
            <w:tcW w:w="144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在校生人数</w:t>
            </w:r>
          </w:p>
        </w:tc>
        <w:tc>
          <w:tcPr>
            <w:tcW w:w="198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最低参赛团队数</w:t>
            </w:r>
          </w:p>
        </w:tc>
        <w:tc>
          <w:tcPr>
            <w:tcW w:w="1934"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重点培育团队数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光电与机电学院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1377</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信息管理学院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1523</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82</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电子与电气学院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1212</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45</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经济与管理学院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1985</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98</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外国语学院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496</w:t>
            </w:r>
          </w:p>
        </w:tc>
        <w:tc>
          <w:tcPr>
            <w:tcW w:w="1980"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49</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体育学院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627</w:t>
            </w:r>
          </w:p>
        </w:tc>
        <w:tc>
          <w:tcPr>
            <w:tcW w:w="1980"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土木工程学院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2440</w:t>
            </w:r>
          </w:p>
        </w:tc>
        <w:tc>
          <w:tcPr>
            <w:tcW w:w="1980"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292</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服装与艺术设计学院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3198</w:t>
            </w:r>
          </w:p>
        </w:tc>
        <w:tc>
          <w:tcPr>
            <w:tcW w:w="1980"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319</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2420" w:type="dxa"/>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财务与会计学院</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1721</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72</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gridSpan w:val="2"/>
            <w:vAlign w:val="top"/>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小计</w:t>
            </w:r>
          </w:p>
        </w:tc>
        <w:tc>
          <w:tcPr>
            <w:tcW w:w="1440" w:type="dxa"/>
            <w:vAlign w:val="top"/>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14579</w:t>
            </w:r>
          </w:p>
        </w:tc>
        <w:tc>
          <w:tcPr>
            <w:tcW w:w="198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1185</w:t>
            </w:r>
          </w:p>
        </w:tc>
        <w:tc>
          <w:tcPr>
            <w:tcW w:w="193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16</w:t>
            </w:r>
          </w:p>
        </w:tc>
      </w:tr>
    </w:tbl>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spacing w:line="20" w:lineRule="exact"/>
        <w:rPr>
          <w:rFonts w:hint="eastAsia" w:eastAsia="宋体"/>
          <w:color w:val="auto"/>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r>
        <w:rPr>
          <w:rFonts w:hint="eastAsia" w:ascii="仿宋_GB2312" w:hAnsi="宋体" w:eastAsia="仿宋_GB2312" w:cs="宋体"/>
          <w:color w:val="auto"/>
          <w:kern w:val="0"/>
          <w:sz w:val="32"/>
          <w:szCs w:val="32"/>
        </w:rPr>
        <w:t xml:space="preserve"> </w:t>
      </w:r>
    </w:p>
    <w:p>
      <w:pPr>
        <w:widowControl/>
        <w:adjustRightInd w:val="0"/>
        <w:snapToGrid w:val="0"/>
        <w:spacing w:line="540" w:lineRule="exact"/>
        <w:jc w:val="left"/>
        <w:rPr>
          <w:rFonts w:hint="eastAsia" w:ascii="仿宋_GB2312" w:hAnsi="宋体" w:eastAsia="仿宋_GB2312" w:cs="宋体"/>
          <w:color w:val="000000"/>
          <w:kern w:val="0"/>
          <w:sz w:val="32"/>
          <w:szCs w:val="32"/>
        </w:rPr>
      </w:pPr>
    </w:p>
    <w:p>
      <w:pPr>
        <w:widowControl/>
        <w:adjustRightInd w:val="0"/>
        <w:snapToGrid w:val="0"/>
        <w:spacing w:line="540" w:lineRule="exact"/>
        <w:jc w:val="left"/>
        <w:rPr>
          <w:rFonts w:hint="eastAsia" w:ascii="仿宋_GB2312" w:hAnsi="宋体" w:eastAsia="仿宋_GB2312" w:cs="宋体"/>
          <w:color w:val="000000"/>
          <w:kern w:val="0"/>
          <w:sz w:val="32"/>
          <w:szCs w:val="32"/>
        </w:rPr>
      </w:pPr>
    </w:p>
    <w:p>
      <w:pPr>
        <w:widowControl/>
        <w:adjustRightInd w:val="0"/>
        <w:snapToGrid w:val="0"/>
        <w:spacing w:line="540" w:lineRule="exact"/>
        <w:jc w:val="left"/>
        <w:rPr>
          <w:rFonts w:hint="eastAsia" w:ascii="仿宋_GB2312" w:hAnsi="宋体" w:eastAsia="仿宋_GB2312" w:cs="宋体"/>
          <w:color w:val="000000"/>
          <w:kern w:val="0"/>
          <w:sz w:val="32"/>
          <w:szCs w:val="32"/>
        </w:rPr>
      </w:pPr>
    </w:p>
    <w:p>
      <w:pPr>
        <w:wordWrap w:val="0"/>
        <w:adjustRightInd w:val="0"/>
        <w:snapToGrid w:val="0"/>
        <w:spacing w:line="540" w:lineRule="exact"/>
        <w:jc w:val="both"/>
        <w:rPr>
          <w:rFonts w:hint="eastAsia" w:ascii="仿宋_GB2312" w:eastAsia="仿宋_GB2312"/>
          <w:color w:val="000000"/>
          <w:sz w:val="32"/>
          <w:szCs w:val="32"/>
        </w:rPr>
      </w:pPr>
      <w:r>
        <w:rPr>
          <w:rFonts w:hint="eastAsia" w:ascii="仿宋_GB2312" w:eastAsia="仿宋_GB2312"/>
          <w:color w:val="000000"/>
          <w:sz w:val="32"/>
          <w:szCs w:val="32"/>
        </w:rPr>
        <w:t xml:space="preserve">      </w:t>
      </w:r>
    </w:p>
    <w:tbl>
      <w:tblPr>
        <w:tblStyle w:val="10"/>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60"/>
        <w:gridCol w:w="43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c>
          <w:tcPr>
            <w:tcW w:w="3960" w:type="dxa"/>
            <w:tcBorders>
              <w:top w:val="single" w:color="auto" w:sz="12" w:space="0"/>
              <w:bottom w:val="single" w:color="auto" w:sz="12" w:space="0"/>
              <w:right w:val="nil"/>
            </w:tcBorders>
            <w:vAlign w:val="top"/>
          </w:tcPr>
          <w:p>
            <w:pPr>
              <w:spacing w:line="480" w:lineRule="exact"/>
              <w:ind w:right="160" w:firstLine="280" w:firstLineChars="100"/>
              <w:rPr>
                <w:rFonts w:hint="eastAsia" w:ascii="仿宋_GB2312" w:hAnsi="宋体" w:eastAsia="仿宋_GB2312"/>
                <w:bCs/>
                <w:color w:val="000000"/>
                <w:kern w:val="0"/>
                <w:sz w:val="28"/>
                <w:szCs w:val="28"/>
              </w:rPr>
            </w:pPr>
            <w:r>
              <w:rPr>
                <w:rFonts w:hint="eastAsia" w:ascii="仿宋_GB2312" w:eastAsia="仿宋_GB2312"/>
                <w:sz w:val="28"/>
                <w:szCs w:val="28"/>
              </w:rPr>
              <w:t>闽南理工学院办公室</w:t>
            </w:r>
          </w:p>
        </w:tc>
        <w:tc>
          <w:tcPr>
            <w:tcW w:w="4346" w:type="dxa"/>
            <w:tcBorders>
              <w:top w:val="single" w:color="auto" w:sz="12" w:space="0"/>
              <w:left w:val="nil"/>
              <w:bottom w:val="single" w:color="auto" w:sz="12" w:space="0"/>
            </w:tcBorders>
            <w:vAlign w:val="top"/>
          </w:tcPr>
          <w:p>
            <w:pPr>
              <w:wordWrap w:val="0"/>
              <w:spacing w:line="480" w:lineRule="exact"/>
              <w:ind w:left="600" w:right="160"/>
              <w:jc w:val="right"/>
              <w:rPr>
                <w:rFonts w:hint="eastAsia" w:ascii="仿宋_GB2312" w:hAnsi="宋体" w:eastAsia="仿宋_GB2312"/>
                <w:bCs/>
                <w:color w:val="000000"/>
                <w:kern w:val="0"/>
                <w:sz w:val="28"/>
                <w:szCs w:val="28"/>
              </w:rPr>
            </w:pPr>
            <w:bookmarkStart w:id="1" w:name="Doc_PublishDate"/>
            <w:r>
              <w:rPr>
                <w:rFonts w:hint="eastAsia" w:ascii="仿宋_GB2312" w:eastAsia="仿宋_GB2312"/>
                <w:sz w:val="28"/>
                <w:szCs w:val="28"/>
              </w:rPr>
              <w:t>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w:t>
            </w:r>
            <w:bookmarkEnd w:id="1"/>
            <w:r>
              <w:rPr>
                <w:rFonts w:hint="eastAsia" w:ascii="仿宋_GB2312" w:eastAsia="仿宋_GB2312"/>
                <w:sz w:val="28"/>
                <w:szCs w:val="28"/>
              </w:rPr>
              <w:t xml:space="preserve">印发  </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10" w:rightChars="100"/>
      <w:rPr>
        <w:rStyle w:val="8"/>
        <w:rFonts w:hint="eastAsia"/>
        <w:sz w:val="28"/>
      </w:rPr>
    </w:pPr>
    <w:r>
      <w:rPr>
        <w:rStyle w:val="8"/>
        <w:rFonts w:hint="eastAsia"/>
        <w:sz w:val="28"/>
      </w:rPr>
      <w:t xml:space="preserve">— </w:t>
    </w:r>
    <w:r>
      <w:rPr>
        <w:rStyle w:val="8"/>
        <w:sz w:val="28"/>
      </w:rPr>
      <w:fldChar w:fldCharType="begin"/>
    </w:r>
    <w:r>
      <w:rPr>
        <w:rStyle w:val="8"/>
        <w:sz w:val="28"/>
      </w:rPr>
      <w:instrText xml:space="preserve">PAGE  </w:instrText>
    </w:r>
    <w:r>
      <w:rPr>
        <w:rStyle w:val="8"/>
        <w:sz w:val="28"/>
      </w:rPr>
      <w:fldChar w:fldCharType="separate"/>
    </w:r>
    <w:r>
      <w:rPr>
        <w:rStyle w:val="8"/>
        <w:sz w:val="28"/>
      </w:rPr>
      <w:t>2</w:t>
    </w:r>
    <w:r>
      <w:rPr>
        <w:rStyle w:val="8"/>
        <w:sz w:val="28"/>
      </w:rPr>
      <w:fldChar w:fldCharType="end"/>
    </w:r>
    <w:r>
      <w:rPr>
        <w:rStyle w:val="8"/>
        <w:rFonts w:hint="eastAsia"/>
        <w:sz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D152"/>
    <w:multiLevelType w:val="singleLevel"/>
    <w:tmpl w:val="2300D15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7512A2"/>
    <w:rsid w:val="00006CEF"/>
    <w:rsid w:val="00061F61"/>
    <w:rsid w:val="000E29B6"/>
    <w:rsid w:val="001D421B"/>
    <w:rsid w:val="001F0526"/>
    <w:rsid w:val="00225470"/>
    <w:rsid w:val="00253AE7"/>
    <w:rsid w:val="002A243B"/>
    <w:rsid w:val="003E19FF"/>
    <w:rsid w:val="003F4319"/>
    <w:rsid w:val="004860B1"/>
    <w:rsid w:val="00487EA5"/>
    <w:rsid w:val="004B5089"/>
    <w:rsid w:val="00553372"/>
    <w:rsid w:val="00594D49"/>
    <w:rsid w:val="006317DE"/>
    <w:rsid w:val="006A1535"/>
    <w:rsid w:val="007050A4"/>
    <w:rsid w:val="00744EEC"/>
    <w:rsid w:val="00745CF7"/>
    <w:rsid w:val="00753855"/>
    <w:rsid w:val="00782037"/>
    <w:rsid w:val="007C0666"/>
    <w:rsid w:val="00884CE1"/>
    <w:rsid w:val="008B6BF3"/>
    <w:rsid w:val="0094276D"/>
    <w:rsid w:val="00943DB7"/>
    <w:rsid w:val="00955080"/>
    <w:rsid w:val="00B22306"/>
    <w:rsid w:val="00BE2FAC"/>
    <w:rsid w:val="00C62C8B"/>
    <w:rsid w:val="00C9575C"/>
    <w:rsid w:val="00CC5B08"/>
    <w:rsid w:val="00CE7B45"/>
    <w:rsid w:val="00DB5CE5"/>
    <w:rsid w:val="00DD5A07"/>
    <w:rsid w:val="00EB50CE"/>
    <w:rsid w:val="00F072DF"/>
    <w:rsid w:val="00F30F56"/>
    <w:rsid w:val="5B7512A2"/>
    <w:rsid w:val="6F5561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2 字符"/>
    <w:link w:val="3"/>
    <w:qFormat/>
    <w:uiPriority w:val="0"/>
    <w:rPr>
      <w:rFonts w:ascii="宋体" w:hAnsi="宋体" w:cs="宋体"/>
      <w:b/>
      <w:bCs/>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657;&#20869;&#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校内公文.dot</Template>
  <Pages>2</Pages>
  <Words>66</Words>
  <Characters>72</Characters>
  <Lines>1</Lines>
  <Paragraphs>1</Paragraphs>
  <ScaleCrop>false</ScaleCrop>
  <LinksUpToDate>false</LinksUpToDate>
  <CharactersWithSpaces>96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2018-03-20T09:11:00Z</dcterms:created>
  <dc:creator>方块IV仕</dc:creator>
  <cp:lastModifiedBy>方块IV仕</cp:lastModifiedBy>
  <dcterms:modified xsi:type="dcterms:W3CDTF">2018-03-26T06:46:57Z</dcterms:modified>
  <dc:title>闽南理工院〔200〕号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